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79181A03" w:rsidR="00F84D65" w:rsidRPr="00F84D65" w:rsidRDefault="00F84D65" w:rsidP="0094797B">
      <w:pPr>
        <w:pBdr>
          <w:left w:val="single" w:sz="18" w:space="4" w:color="auto"/>
          <w:right w:val="single" w:sz="36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43B71AB8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2776E8C0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94797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94797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94797B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6782F7DF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1C6AB005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532575E1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94797B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4F872B69" w14:textId="77777777" w:rsidR="004E2D99" w:rsidRDefault="004E2D99" w:rsidP="004E2D9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S-a înlocuit secventa un, scrisa cu litere mici, de 38 ori. </w:t>
      </w:r>
    </w:p>
    <w:p w14:paraId="0F992D7E" w14:textId="77777777" w:rsidR="004E2D99" w:rsidRDefault="004E2D99" w:rsidP="004E2D9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721CA231" w14:textId="77777777" w:rsidR="004E2D99" w:rsidRDefault="004E2D99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78F97AA6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94797B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94797B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455AF653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lastRenderedPageBreak/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94797B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5AC8A6DE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94797B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713AD18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94797B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15484BC2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94797B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6FBB60C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94797B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94797B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9"/>
        <w:gridCol w:w="2276"/>
        <w:gridCol w:w="2560"/>
        <w:gridCol w:w="1244"/>
        <w:gridCol w:w="575"/>
      </w:tblGrid>
      <w:tr w:rsidR="0094797B" w:rsidRPr="00332BD2" w14:paraId="57BEE614" w14:textId="4506BCF1" w:rsidTr="0094797B">
        <w:trPr>
          <w:trHeight w:val="128"/>
        </w:trPr>
        <w:tc>
          <w:tcPr>
            <w:tcW w:w="1215" w:type="pct"/>
            <w:vMerge w:val="restart"/>
          </w:tcPr>
          <w:p w14:paraId="4C0F35C4" w14:textId="7F4718D8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  <w:vMerge w:val="restart"/>
          </w:tcPr>
          <w:p w14:paraId="7E8E8EF2" w14:textId="0761B61B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Suprafață (km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  <w:vMerge w:val="restart"/>
          </w:tcPr>
          <w:p w14:paraId="3E0EC596" w14:textId="6ECF92E3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Populație</w:t>
            </w:r>
            <w:r>
              <w:rPr>
                <w:rFonts w:ascii="Arial" w:hAnsi="Arial" w:cs="Arial"/>
                <w:sz w:val="28"/>
                <w:szCs w:val="28"/>
              </w:rPr>
              <w:t xml:space="preserve"> (mil. loc.)</w:t>
            </w:r>
          </w:p>
        </w:tc>
        <w:tc>
          <w:tcPr>
            <w:tcW w:w="412" w:type="pct"/>
          </w:tcPr>
          <w:p w14:paraId="39C206E4" w14:textId="74B190EB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2" w:type="pct"/>
          </w:tcPr>
          <w:p w14:paraId="2E8B4830" w14:textId="6A9D909F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4797B" w:rsidRPr="00332BD2" w14:paraId="3838664D" w14:textId="77777777" w:rsidTr="0094797B">
        <w:trPr>
          <w:trHeight w:val="126"/>
        </w:trPr>
        <w:tc>
          <w:tcPr>
            <w:tcW w:w="1215" w:type="pct"/>
            <w:vMerge/>
          </w:tcPr>
          <w:p w14:paraId="5F629854" w14:textId="77777777" w:rsidR="0094797B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9" w:type="pct"/>
            <w:vMerge/>
          </w:tcPr>
          <w:p w14:paraId="647AABA6" w14:textId="77777777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3" w:type="pct"/>
            <w:vMerge/>
          </w:tcPr>
          <w:p w14:paraId="5117F70A" w14:textId="77777777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2" w:type="pct"/>
          </w:tcPr>
          <w:p w14:paraId="6F13EDFA" w14:textId="691B54FC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  <w:tc>
          <w:tcPr>
            <w:tcW w:w="412" w:type="pct"/>
          </w:tcPr>
          <w:p w14:paraId="1F6D1E84" w14:textId="78F877AC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4797B" w:rsidRPr="00332BD2" w14:paraId="59D8CCA1" w14:textId="77777777" w:rsidTr="0094797B">
        <w:trPr>
          <w:trHeight w:val="126"/>
        </w:trPr>
        <w:tc>
          <w:tcPr>
            <w:tcW w:w="1215" w:type="pct"/>
            <w:vMerge/>
          </w:tcPr>
          <w:p w14:paraId="66B96239" w14:textId="77777777" w:rsidR="0094797B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9" w:type="pct"/>
            <w:vMerge/>
          </w:tcPr>
          <w:p w14:paraId="70FA2522" w14:textId="77777777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3" w:type="pct"/>
            <w:vMerge/>
          </w:tcPr>
          <w:p w14:paraId="476F6FEE" w14:textId="77777777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2" w:type="pct"/>
          </w:tcPr>
          <w:p w14:paraId="3D9ADC0B" w14:textId="77777777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2" w:type="pct"/>
          </w:tcPr>
          <w:p w14:paraId="1925CA91" w14:textId="22414904" w:rsidR="0094797B" w:rsidRPr="0026321D" w:rsidRDefault="0094797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421CC2F9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94797B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E69AF" w:rsidRPr="00332BD2" w14:paraId="761D4483" w14:textId="4652111C" w:rsidTr="00102B22">
        <w:tc>
          <w:tcPr>
            <w:tcW w:w="1215" w:type="pct"/>
          </w:tcPr>
          <w:p w14:paraId="5BCBBF12" w14:textId="1B1B2A91" w:rsidR="00EE69AF" w:rsidRPr="00332BD2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pct"/>
            <w:gridSpan w:val="2"/>
          </w:tcPr>
          <w:p w14:paraId="5567351D" w14:textId="1889BD9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1D551" w14:textId="77777777" w:rsidR="000F7A96" w:rsidRDefault="000F7A96" w:rsidP="00867353">
      <w:pPr>
        <w:spacing w:after="0" w:line="240" w:lineRule="auto"/>
      </w:pPr>
      <w:r>
        <w:separator/>
      </w:r>
    </w:p>
  </w:endnote>
  <w:endnote w:type="continuationSeparator" w:id="0">
    <w:p w14:paraId="7C67995F" w14:textId="77777777" w:rsidR="000F7A96" w:rsidRDefault="000F7A96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28685DD7" w:rsidR="00C75EA0" w:rsidRPr="002F7CE7" w:rsidRDefault="002F7CE7" w:rsidP="002F7CE7">
    <w:pPr>
      <w:pStyle w:val="Footer"/>
    </w:pPr>
    <w:r>
      <w:t xml:space="preserve">STATELE </w:t>
    </w:r>
    <w:r w:rsidR="0094797B">
      <w:t>*</w:t>
    </w:r>
    <w:r>
      <w:t>I</w:t>
    </w:r>
    <w:r w:rsidR="0094797B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1357A" w14:textId="77777777" w:rsidR="000F7A96" w:rsidRDefault="000F7A96" w:rsidP="00867353">
      <w:pPr>
        <w:spacing w:after="0" w:line="240" w:lineRule="auto"/>
      </w:pPr>
      <w:r>
        <w:separator/>
      </w:r>
    </w:p>
  </w:footnote>
  <w:footnote w:type="continuationSeparator" w:id="0">
    <w:p w14:paraId="1EBC2993" w14:textId="77777777" w:rsidR="000F7A96" w:rsidRDefault="000F7A96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234632354">
    <w:abstractNumId w:val="13"/>
  </w:num>
  <w:num w:numId="2" w16cid:durableId="842860886">
    <w:abstractNumId w:val="10"/>
  </w:num>
  <w:num w:numId="3" w16cid:durableId="2077429383">
    <w:abstractNumId w:val="8"/>
  </w:num>
  <w:num w:numId="4" w16cid:durableId="1919511127">
    <w:abstractNumId w:val="9"/>
  </w:num>
  <w:num w:numId="5" w16cid:durableId="107436004">
    <w:abstractNumId w:val="1"/>
  </w:num>
  <w:num w:numId="6" w16cid:durableId="611205537">
    <w:abstractNumId w:val="4"/>
  </w:num>
  <w:num w:numId="7" w16cid:durableId="1255016672">
    <w:abstractNumId w:val="5"/>
  </w:num>
  <w:num w:numId="8" w16cid:durableId="2142728570">
    <w:abstractNumId w:val="12"/>
  </w:num>
  <w:num w:numId="9" w16cid:durableId="1799370780">
    <w:abstractNumId w:val="11"/>
  </w:num>
  <w:num w:numId="10" w16cid:durableId="232740912">
    <w:abstractNumId w:val="6"/>
  </w:num>
  <w:num w:numId="11" w16cid:durableId="1574507892">
    <w:abstractNumId w:val="14"/>
  </w:num>
  <w:num w:numId="12" w16cid:durableId="1491404203">
    <w:abstractNumId w:val="2"/>
  </w:num>
  <w:num w:numId="13" w16cid:durableId="588319176">
    <w:abstractNumId w:val="7"/>
  </w:num>
  <w:num w:numId="14" w16cid:durableId="274794219">
    <w:abstractNumId w:val="0"/>
  </w:num>
  <w:num w:numId="15" w16cid:durableId="1173181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0F7A96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E2D99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4797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433B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541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2024-11-13T10:00:00Z</dcterms:modified>
</cp:coreProperties>
</file>