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137" w:rsidRPr="00CA3E13" w:rsidRDefault="00C37137" w:rsidP="00211216">
      <w:pPr>
        <w:spacing w:before="60" w:after="0" w:line="240" w:lineRule="auto"/>
        <w:ind w:left="1134"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Petrolul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sau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ţiţeiul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constituie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principala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sursă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hidrocarburi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se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găseşte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zăcăminte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,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unde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se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extrage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.</w:t>
      </w:r>
      <w:r w:rsidR="007D49E2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Petrolul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a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fost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cunoscut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din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antichitate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 ; se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aminteşte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o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sursă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Persia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existe</w:t>
      </w:r>
      <w:r w:rsidR="007D49E2" w:rsidRPr="00CA3E13">
        <w:rPr>
          <w:rFonts w:ascii="Arial" w:hAnsi="Arial" w:cs="Arial"/>
          <w:bCs/>
          <w:sz w:val="24"/>
          <w:szCs w:val="24"/>
          <w:lang w:val="fr-FR"/>
        </w:rPr>
        <w:t>ntă</w:t>
      </w:r>
      <w:proofErr w:type="spellEnd"/>
      <w:r w:rsidR="007D49E2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7D49E2"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7D49E2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7D49E2" w:rsidRPr="00CA3E13">
        <w:rPr>
          <w:rFonts w:ascii="Arial" w:hAnsi="Arial" w:cs="Arial"/>
          <w:bCs/>
          <w:sz w:val="24"/>
          <w:szCs w:val="24"/>
          <w:lang w:val="fr-FR"/>
        </w:rPr>
        <w:t>jurul</w:t>
      </w:r>
      <w:proofErr w:type="spellEnd"/>
      <w:r w:rsidR="007D49E2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7D49E2" w:rsidRPr="00CA3E13">
        <w:rPr>
          <w:rFonts w:ascii="Arial" w:hAnsi="Arial" w:cs="Arial"/>
          <w:bCs/>
          <w:sz w:val="24"/>
          <w:szCs w:val="24"/>
          <w:lang w:val="fr-FR"/>
        </w:rPr>
        <w:t>anului</w:t>
      </w:r>
      <w:proofErr w:type="spellEnd"/>
      <w:r w:rsidR="007D49E2" w:rsidRPr="00CA3E13">
        <w:rPr>
          <w:rFonts w:ascii="Arial" w:hAnsi="Arial" w:cs="Arial"/>
          <w:bCs/>
          <w:sz w:val="24"/>
          <w:szCs w:val="24"/>
          <w:lang w:val="fr-FR"/>
        </w:rPr>
        <w:t xml:space="preserve"> 460 î. </w:t>
      </w:r>
      <w:proofErr w:type="spellStart"/>
      <w:r w:rsidR="007D49E2" w:rsidRPr="00CA3E13">
        <w:rPr>
          <w:rFonts w:ascii="Arial" w:hAnsi="Arial" w:cs="Arial"/>
          <w:bCs/>
          <w:sz w:val="24"/>
          <w:szCs w:val="24"/>
          <w:lang w:val="fr-FR"/>
        </w:rPr>
        <w:t>Hr</w:t>
      </w:r>
      <w:proofErr w:type="spellEnd"/>
      <w:r w:rsidR="007D49E2" w:rsidRPr="00CA3E13">
        <w:rPr>
          <w:rFonts w:ascii="Arial" w:hAnsi="Arial" w:cs="Arial"/>
          <w:bCs/>
          <w:sz w:val="24"/>
          <w:szCs w:val="24"/>
          <w:lang w:val="fr-FR"/>
        </w:rPr>
        <w:t>.</w:t>
      </w:r>
      <w:r w:rsidR="00D53C20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="00D53C20">
        <w:rPr>
          <w:rFonts w:ascii="Arial" w:hAnsi="Arial" w:cs="Arial"/>
          <w:bCs/>
          <w:sz w:val="24"/>
          <w:szCs w:val="24"/>
          <w:lang w:val="fr-FR"/>
        </w:rPr>
        <w:t>iar</w:t>
      </w:r>
      <w:proofErr w:type="spellEnd"/>
      <w:r w:rsidR="00D53C20">
        <w:rPr>
          <w:rFonts w:ascii="Arial" w:hAnsi="Arial" w:cs="Arial"/>
          <w:bCs/>
          <w:sz w:val="24"/>
          <w:szCs w:val="24"/>
          <w:lang w:val="fr-FR"/>
        </w:rPr>
        <w:t xml:space="preserve"> un </w:t>
      </w:r>
      <w:proofErr w:type="spellStart"/>
      <w:r w:rsidR="00D53C20">
        <w:rPr>
          <w:rFonts w:ascii="Arial" w:hAnsi="Arial" w:cs="Arial"/>
          <w:bCs/>
          <w:sz w:val="24"/>
          <w:szCs w:val="24"/>
          <w:lang w:val="fr-FR"/>
        </w:rPr>
        <w:t>manuscris</w:t>
      </w:r>
      <w:proofErr w:type="spellEnd"/>
      <w:r w:rsidR="00D53C20">
        <w:rPr>
          <w:rFonts w:ascii="Arial" w:hAnsi="Arial" w:cs="Arial"/>
          <w:bCs/>
          <w:sz w:val="24"/>
          <w:szCs w:val="24"/>
          <w:lang w:val="fr-FR"/>
        </w:rPr>
        <w:t xml:space="preserve"> chinez </w:t>
      </w:r>
      <w:proofErr w:type="spellStart"/>
      <w:r w:rsidR="00D53C20">
        <w:rPr>
          <w:rFonts w:ascii="Arial" w:hAnsi="Arial" w:cs="Arial"/>
          <w:bCs/>
          <w:sz w:val="24"/>
          <w:szCs w:val="24"/>
          <w:lang w:val="fr-FR"/>
        </w:rPr>
        <w:t>din</w:t>
      </w:r>
      <w:proofErr w:type="spellEnd"/>
      <w:r w:rsidR="00D53C20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D53C20">
        <w:rPr>
          <w:rFonts w:ascii="Arial" w:hAnsi="Arial" w:cs="Arial"/>
          <w:bCs/>
          <w:sz w:val="24"/>
          <w:szCs w:val="24"/>
          <w:lang w:val="fr-FR"/>
        </w:rPr>
        <w:t>anul</w:t>
      </w:r>
      <w:proofErr w:type="spellEnd"/>
      <w:r w:rsidR="00D53C20">
        <w:rPr>
          <w:rFonts w:ascii="Arial" w:hAnsi="Arial" w:cs="Arial"/>
          <w:bCs/>
          <w:sz w:val="24"/>
          <w:szCs w:val="24"/>
          <w:lang w:val="fr-FR"/>
        </w:rPr>
        <w:t xml:space="preserve"> 221 </w:t>
      </w:r>
      <w:r w:rsidR="00D53C20">
        <w:rPr>
          <w:rFonts w:ascii="Arial" w:hAnsi="Arial" w:cs="Arial"/>
          <w:bCs/>
          <w:sz w:val="24"/>
          <w:szCs w:val="24"/>
          <w:lang w:val="ro-RO"/>
        </w:rPr>
        <w:t>î.Hr.</w:t>
      </w:r>
      <w:r w:rsidR="007D49E2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proofErr w:type="gramStart"/>
      <w:r w:rsidR="007D49E2" w:rsidRPr="00CA3E13">
        <w:rPr>
          <w:rFonts w:ascii="Arial" w:hAnsi="Arial" w:cs="Arial"/>
          <w:bCs/>
          <w:sz w:val="24"/>
          <w:szCs w:val="24"/>
          <w:lang w:val="fr-FR"/>
        </w:rPr>
        <w:t>c</w:t>
      </w:r>
      <w:r w:rsidRPr="00CA3E13">
        <w:rPr>
          <w:rFonts w:ascii="Arial" w:hAnsi="Arial" w:cs="Arial"/>
          <w:bCs/>
          <w:sz w:val="24"/>
          <w:szCs w:val="24"/>
          <w:lang w:val="fr-FR"/>
        </w:rPr>
        <w:t>onţine</w:t>
      </w:r>
      <w:proofErr w:type="spellEnd"/>
      <w:proofErr w:type="gram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informaţii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despre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foraje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Egiptenii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foloseau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asfaltul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natural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gramStart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la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îmbălsămări</w:t>
      </w:r>
      <w:proofErr w:type="spellEnd"/>
      <w:proofErr w:type="gramEnd"/>
      <w:r w:rsidRPr="00CA3E13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7B30C9" w:rsidRPr="00CA3E13" w:rsidRDefault="006138E1" w:rsidP="00211216">
      <w:pPr>
        <w:spacing w:before="60" w:after="0" w:line="240" w:lineRule="auto"/>
        <w:ind w:left="1134"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legătură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cu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formarea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petrolului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scoarţa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terestră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s-</w:t>
      </w:r>
      <w:proofErr w:type="gramStart"/>
      <w:r w:rsidRPr="00CA3E13">
        <w:rPr>
          <w:rFonts w:ascii="Arial" w:hAnsi="Arial" w:cs="Arial"/>
          <w:bCs/>
          <w:sz w:val="24"/>
          <w:szCs w:val="24"/>
          <w:lang w:val="fr-FR"/>
        </w:rPr>
        <w:t>au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emis</w:t>
      </w:r>
      <w:proofErr w:type="spellEnd"/>
      <w:proofErr w:type="gram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diferite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ipoteze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r w:rsidR="00D50E92" w:rsidRPr="00CA3E13">
        <w:rPr>
          <w:rFonts w:ascii="Arial" w:hAnsi="Arial" w:cs="Arial"/>
          <w:bCs/>
          <w:sz w:val="24"/>
          <w:szCs w:val="24"/>
          <w:lang w:val="fr-FR"/>
        </w:rPr>
        <w:t xml:space="preserve">Una </w:t>
      </w:r>
      <w:proofErr w:type="spellStart"/>
      <w:r w:rsidR="00D50E92" w:rsidRPr="00CA3E13">
        <w:rPr>
          <w:rFonts w:ascii="Arial" w:hAnsi="Arial" w:cs="Arial"/>
          <w:bCs/>
          <w:sz w:val="24"/>
          <w:szCs w:val="24"/>
          <w:lang w:val="fr-FR"/>
        </w:rPr>
        <w:t>dintre</w:t>
      </w:r>
      <w:proofErr w:type="spellEnd"/>
      <w:r w:rsidR="00D50E92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D50E92" w:rsidRPr="00CA3E13">
        <w:rPr>
          <w:rFonts w:ascii="Arial" w:hAnsi="Arial" w:cs="Arial"/>
          <w:bCs/>
          <w:sz w:val="24"/>
          <w:szCs w:val="24"/>
          <w:lang w:val="fr-FR"/>
        </w:rPr>
        <w:t>acestea</w:t>
      </w:r>
      <w:proofErr w:type="spellEnd"/>
      <w:r w:rsidR="00D50E92"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="00D50E92" w:rsidRPr="00CA3E13">
        <w:rPr>
          <w:rFonts w:ascii="Arial" w:hAnsi="Arial" w:cs="Arial"/>
          <w:bCs/>
          <w:sz w:val="24"/>
          <w:szCs w:val="24"/>
          <w:lang w:val="fr-FR"/>
        </w:rPr>
        <w:t>acceptată</w:t>
      </w:r>
      <w:proofErr w:type="spellEnd"/>
      <w:r w:rsidR="00D50E92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D50E92" w:rsidRPr="00CA3E13">
        <w:rPr>
          <w:rFonts w:ascii="Arial" w:hAnsi="Arial" w:cs="Arial"/>
          <w:bCs/>
          <w:sz w:val="24"/>
          <w:szCs w:val="24"/>
          <w:lang w:val="fr-FR"/>
        </w:rPr>
        <w:t>astăzi</w:t>
      </w:r>
      <w:proofErr w:type="spellEnd"/>
      <w:r w:rsidR="00D50E92"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r w:rsidR="003671C4" w:rsidRPr="00CA3E13">
        <w:rPr>
          <w:rFonts w:ascii="Arial" w:hAnsi="Arial" w:cs="Arial"/>
          <w:bCs/>
          <w:sz w:val="24"/>
          <w:szCs w:val="24"/>
          <w:lang w:val="fr-FR"/>
        </w:rPr>
        <w:t xml:space="preserve">este </w:t>
      </w:r>
      <w:proofErr w:type="spellStart"/>
      <w:r w:rsidR="003671C4" w:rsidRPr="00CA3E13">
        <w:rPr>
          <w:rFonts w:ascii="Arial" w:hAnsi="Arial" w:cs="Arial"/>
          <w:bCs/>
          <w:sz w:val="24"/>
          <w:szCs w:val="24"/>
          <w:lang w:val="fr-FR"/>
        </w:rPr>
        <w:t>cea</w:t>
      </w:r>
      <w:proofErr w:type="spellEnd"/>
      <w:r w:rsidR="003671C4" w:rsidRPr="00CA3E13">
        <w:rPr>
          <w:rFonts w:ascii="Arial" w:hAnsi="Arial" w:cs="Arial"/>
          <w:bCs/>
          <w:sz w:val="24"/>
          <w:szCs w:val="24"/>
          <w:lang w:val="fr-FR"/>
        </w:rPr>
        <w:t xml:space="preserve"> a </w:t>
      </w:r>
      <w:proofErr w:type="spellStart"/>
      <w:r w:rsidR="003671C4" w:rsidRPr="00CA3E13">
        <w:rPr>
          <w:rFonts w:ascii="Arial" w:hAnsi="Arial" w:cs="Arial"/>
          <w:bCs/>
          <w:sz w:val="24"/>
          <w:szCs w:val="24"/>
          <w:lang w:val="fr-FR"/>
        </w:rPr>
        <w:t>geologului</w:t>
      </w:r>
      <w:proofErr w:type="spellEnd"/>
      <w:r w:rsidR="003671C4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3671C4" w:rsidRPr="00CA3E13">
        <w:rPr>
          <w:rFonts w:ascii="Arial" w:hAnsi="Arial" w:cs="Arial"/>
          <w:bCs/>
          <w:sz w:val="24"/>
          <w:szCs w:val="24"/>
          <w:lang w:val="fr-FR"/>
        </w:rPr>
        <w:t>român</w:t>
      </w:r>
      <w:proofErr w:type="spellEnd"/>
      <w:r w:rsidR="003671C4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="00497300">
        <w:rPr>
          <w:rFonts w:ascii="Arial" w:hAnsi="Arial" w:cs="Arial"/>
          <w:bCs/>
          <w:sz w:val="24"/>
          <w:szCs w:val="24"/>
          <w:lang w:val="fr-FR"/>
        </w:rPr>
        <w:t xml:space="preserve">L. </w:t>
      </w:r>
      <w:proofErr w:type="spellStart"/>
      <w:r w:rsidR="00497300">
        <w:rPr>
          <w:rFonts w:ascii="Arial" w:hAnsi="Arial" w:cs="Arial"/>
          <w:bCs/>
          <w:sz w:val="24"/>
          <w:szCs w:val="24"/>
          <w:lang w:val="fr-FR"/>
        </w:rPr>
        <w:t>Mrazec</w:t>
      </w:r>
      <w:proofErr w:type="spellEnd"/>
      <w:r w:rsidR="00497300">
        <w:rPr>
          <w:rFonts w:ascii="Arial" w:hAnsi="Arial" w:cs="Arial"/>
          <w:bCs/>
          <w:sz w:val="24"/>
          <w:szCs w:val="24"/>
          <w:lang w:val="fr-FR"/>
        </w:rPr>
        <w:t xml:space="preserve"> (1907), care </w:t>
      </w:r>
      <w:proofErr w:type="spellStart"/>
      <w:r w:rsidR="00497300">
        <w:rPr>
          <w:rFonts w:ascii="Arial" w:hAnsi="Arial" w:cs="Arial"/>
          <w:bCs/>
          <w:sz w:val="24"/>
          <w:szCs w:val="24"/>
          <w:lang w:val="fr-FR"/>
        </w:rPr>
        <w:t>considera</w:t>
      </w:r>
      <w:proofErr w:type="spellEnd"/>
      <w:r w:rsidR="003671C4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3671C4" w:rsidRPr="00CA3E13">
        <w:rPr>
          <w:rFonts w:ascii="Arial" w:hAnsi="Arial" w:cs="Arial"/>
          <w:bCs/>
          <w:sz w:val="24"/>
          <w:szCs w:val="24"/>
          <w:lang w:val="fr-FR"/>
        </w:rPr>
        <w:t>că</w:t>
      </w:r>
      <w:proofErr w:type="spellEnd"/>
      <w:r w:rsidR="003671C4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3671C4" w:rsidRPr="00CA3E13">
        <w:rPr>
          <w:rFonts w:ascii="Arial" w:hAnsi="Arial" w:cs="Arial"/>
          <w:bCs/>
          <w:sz w:val="24"/>
          <w:szCs w:val="24"/>
          <w:lang w:val="fr-FR"/>
        </w:rPr>
        <w:t>zăcămintele</w:t>
      </w:r>
      <w:proofErr w:type="spellEnd"/>
      <w:r w:rsidR="003671C4"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="003671C4" w:rsidRPr="00CA3E13">
        <w:rPr>
          <w:rFonts w:ascii="Arial" w:hAnsi="Arial" w:cs="Arial"/>
          <w:bCs/>
          <w:sz w:val="24"/>
          <w:szCs w:val="24"/>
          <w:lang w:val="fr-FR"/>
        </w:rPr>
        <w:t>petrol</w:t>
      </w:r>
      <w:proofErr w:type="spellEnd"/>
      <w:r w:rsidR="003671C4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3671C4" w:rsidRPr="00CA3E13">
        <w:rPr>
          <w:rFonts w:ascii="Arial" w:hAnsi="Arial" w:cs="Arial"/>
          <w:bCs/>
          <w:sz w:val="24"/>
          <w:szCs w:val="24"/>
          <w:lang w:val="fr-FR"/>
        </w:rPr>
        <w:t>s-au</w:t>
      </w:r>
      <w:proofErr w:type="spellEnd"/>
      <w:r w:rsidR="003671C4" w:rsidRPr="00CA3E13">
        <w:rPr>
          <w:rFonts w:ascii="Arial" w:hAnsi="Arial" w:cs="Arial"/>
          <w:bCs/>
          <w:sz w:val="24"/>
          <w:szCs w:val="24"/>
          <w:lang w:val="fr-FR"/>
        </w:rPr>
        <w:t xml:space="preserve"> format</w:t>
      </w:r>
      <w:r w:rsidR="00EE5E7F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>prin</w:t>
      </w:r>
      <w:proofErr w:type="spellEnd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>descompunerea</w:t>
      </w:r>
      <w:proofErr w:type="spellEnd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>anaerobă</w:t>
      </w:r>
      <w:proofErr w:type="spellEnd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 xml:space="preserve"> (</w:t>
      </w:r>
      <w:proofErr w:type="spellStart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>absenţa</w:t>
      </w:r>
      <w:proofErr w:type="spellEnd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>aerului</w:t>
      </w:r>
      <w:proofErr w:type="spellEnd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 xml:space="preserve">) a </w:t>
      </w:r>
      <w:proofErr w:type="spellStart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>unor</w:t>
      </w:r>
      <w:proofErr w:type="spellEnd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 xml:space="preserve"> organisme animale </w:t>
      </w:r>
      <w:proofErr w:type="spellStart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>vegetale</w:t>
      </w:r>
      <w:proofErr w:type="spellEnd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>provenite</w:t>
      </w:r>
      <w:proofErr w:type="spellEnd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>din</w:t>
      </w:r>
      <w:proofErr w:type="spellEnd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>planctonul</w:t>
      </w:r>
      <w:proofErr w:type="spellEnd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 xml:space="preserve"> marin. </w:t>
      </w:r>
    </w:p>
    <w:p w:rsidR="00C37137" w:rsidRPr="00CA3E13" w:rsidRDefault="007B30C9" w:rsidP="00211216">
      <w:pPr>
        <w:spacing w:before="60" w:after="0" w:line="240" w:lineRule="auto"/>
        <w:ind w:left="1134"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Produsele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degradare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s-au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depus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fundul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unor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mări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interioare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al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lagunelor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unde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printr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-un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proces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lent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îndelungat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cursul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erelor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geologice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mediu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reducător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sub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acţiunea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catalitică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a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rocilor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înconjurătoare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, s-a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desăvârşit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formarea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petrolului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F3122D" w:rsidRPr="00CA3E13" w:rsidRDefault="007B30C9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Zăcămintele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exploatabile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se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găsesc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la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adâncimi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variind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la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câteva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sute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metri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la peste 4000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metri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Petrolul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se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găseşte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îmbibat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într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-o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rocă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permeabilă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(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pietriş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),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între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două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straturi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impermeabile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C72968" w:rsidRPr="00CA3E13" w:rsidRDefault="00FE0A48" w:rsidP="00A460E1">
      <w:p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>
        <w:rPr>
          <w:rFonts w:ascii="Arial" w:hAnsi="Arial" w:cs="Arial"/>
          <w:noProof/>
          <w:sz w:val="24"/>
          <w:szCs w:val="24"/>
          <w:lang w:val="ro-RO" w:eastAsia="ro-RO"/>
        </w:rPr>
        <w:drawing>
          <wp:inline distT="0" distB="0" distL="0" distR="0">
            <wp:extent cx="3600450" cy="3600450"/>
            <wp:effectExtent l="0" t="0" r="0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360045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C02" w:rsidRPr="00CA3E13" w:rsidRDefault="00F07295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Compoziţia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petrolului</w:t>
      </w:r>
      <w:proofErr w:type="spellEnd"/>
    </w:p>
    <w:p w:rsidR="00694C02" w:rsidRPr="00CA3E13" w:rsidRDefault="007B30C9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Primele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cercetări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legate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cunoaşterea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497300">
        <w:rPr>
          <w:rFonts w:ascii="Arial" w:hAnsi="Arial" w:cs="Arial"/>
          <w:bCs/>
          <w:sz w:val="24"/>
          <w:szCs w:val="24"/>
          <w:lang w:val="fr-FR"/>
        </w:rPr>
        <w:t>compzi</w:t>
      </w:r>
      <w:proofErr w:type="spellEnd"/>
      <w:r w:rsidR="00497300">
        <w:rPr>
          <w:rFonts w:ascii="Arial" w:hAnsi="Arial" w:cs="Arial"/>
          <w:bCs/>
          <w:sz w:val="24"/>
          <w:szCs w:val="24"/>
          <w:lang w:val="ro-RO"/>
        </w:rPr>
        <w:t xml:space="preserve">ţiei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petrolului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românesc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au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fost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iniţiate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la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sfârşitul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secolului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trecut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către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Petru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Poni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(1841 - 1925) la Iaşi, care a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izolat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anumiţi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termeni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ai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seriilor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hidrocarburi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din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petrol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.</w:t>
      </w:r>
      <w:r w:rsidR="000925D4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Petrolul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este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un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amestec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497300">
        <w:rPr>
          <w:rFonts w:ascii="Arial" w:hAnsi="Arial" w:cs="Arial"/>
          <w:bCs/>
          <w:sz w:val="24"/>
          <w:szCs w:val="24"/>
          <w:lang w:val="fr-FR"/>
        </w:rPr>
        <w:t>complex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hidrocarburi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gazoase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solide,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dizolvate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hidrocarburi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lichide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Hidrocarburile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frecvent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întâlnite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compoziţia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petrolului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aparţin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general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seriei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alcanilor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cicloalcanilor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(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naftene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)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arenelor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. </w:t>
      </w:r>
    </w:p>
    <w:p w:rsidR="00C213D8" w:rsidRPr="00CA3E13" w:rsidRDefault="00CA5245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Alchenele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alchinele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mai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reactive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lipsesc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din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lângă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hidrocarburile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menţionate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petrol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mai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apar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compuşi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organici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cu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oxigen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azot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sau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sulf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cantităţi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foarte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mici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Sulful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trebuie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îndepărtat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cursul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prelucrării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petrolului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deoarece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prin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ardere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rezultă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dioxid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sulf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(un gaz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coroziv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).</w:t>
      </w:r>
    </w:p>
    <w:p w:rsidR="00694C02" w:rsidRPr="00CA3E13" w:rsidRDefault="003E25A7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lastRenderedPageBreak/>
        <w:t>În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funcţie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locul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zăcământului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condiţiile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103FFE"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103FFE" w:rsidRPr="00CA3E13">
        <w:rPr>
          <w:rFonts w:ascii="Arial" w:hAnsi="Arial" w:cs="Arial"/>
          <w:bCs/>
          <w:sz w:val="24"/>
          <w:szCs w:val="24"/>
          <w:lang w:val="fr-FR"/>
        </w:rPr>
        <w:t xml:space="preserve"> care </w:t>
      </w:r>
      <w:proofErr w:type="spellStart"/>
      <w:r w:rsidR="00103FFE" w:rsidRPr="00CA3E13">
        <w:rPr>
          <w:rFonts w:ascii="Arial" w:hAnsi="Arial" w:cs="Arial"/>
          <w:bCs/>
          <w:sz w:val="24"/>
          <w:szCs w:val="24"/>
          <w:lang w:val="fr-FR"/>
        </w:rPr>
        <w:t>acesta</w:t>
      </w:r>
      <w:proofErr w:type="spellEnd"/>
      <w:r w:rsidR="00103FFE" w:rsidRPr="00CA3E13">
        <w:rPr>
          <w:rFonts w:ascii="Arial" w:hAnsi="Arial" w:cs="Arial"/>
          <w:bCs/>
          <w:sz w:val="24"/>
          <w:szCs w:val="24"/>
          <w:lang w:val="fr-FR"/>
        </w:rPr>
        <w:t xml:space="preserve"> s-a format, </w:t>
      </w:r>
      <w:proofErr w:type="spellStart"/>
      <w:r w:rsidR="00103FFE"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103FFE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103FFE" w:rsidRPr="00CA3E13">
        <w:rPr>
          <w:rFonts w:ascii="Arial" w:hAnsi="Arial" w:cs="Arial"/>
          <w:bCs/>
          <w:sz w:val="24"/>
          <w:szCs w:val="24"/>
          <w:lang w:val="fr-FR"/>
        </w:rPr>
        <w:t>compoziţia</w:t>
      </w:r>
      <w:proofErr w:type="spellEnd"/>
      <w:r w:rsidR="00103FFE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103FFE" w:rsidRPr="00CA3E13">
        <w:rPr>
          <w:rFonts w:ascii="Arial" w:hAnsi="Arial" w:cs="Arial"/>
          <w:bCs/>
          <w:sz w:val="24"/>
          <w:szCs w:val="24"/>
          <w:lang w:val="fr-FR"/>
        </w:rPr>
        <w:t>petrolului</w:t>
      </w:r>
      <w:proofErr w:type="spellEnd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 xml:space="preserve"> pot </w:t>
      </w:r>
      <w:proofErr w:type="spellStart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>predomina</w:t>
      </w:r>
      <w:proofErr w:type="spellEnd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>una</w:t>
      </w:r>
      <w:proofErr w:type="spellEnd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>sau</w:t>
      </w:r>
      <w:proofErr w:type="spellEnd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>alta</w:t>
      </w:r>
      <w:proofErr w:type="spellEnd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>dintre</w:t>
      </w:r>
      <w:proofErr w:type="spellEnd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>aceste</w:t>
      </w:r>
      <w:proofErr w:type="spellEnd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 xml:space="preserve"> clase de </w:t>
      </w:r>
      <w:proofErr w:type="spellStart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>hidrocarburi</w:t>
      </w:r>
      <w:proofErr w:type="spellEnd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 xml:space="preserve">. </w:t>
      </w:r>
    </w:p>
    <w:p w:rsidR="002C6572" w:rsidRPr="00CA3E13" w:rsidRDefault="002C6572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Cracarea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este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procesul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care au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loc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ruperi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ale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unor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legături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simple C-C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din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alcani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cicloalcani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Cracarea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poate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fi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termică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sau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catalitică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2C6572" w:rsidRPr="00CA3E13" w:rsidRDefault="002C6572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it-IT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Materii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prime </w:t>
      </w:r>
      <w:r w:rsidRPr="00CA3E13">
        <w:rPr>
          <w:rFonts w:ascii="Arial" w:hAnsi="Arial" w:cs="Arial"/>
          <w:bCs/>
          <w:sz w:val="24"/>
          <w:szCs w:val="24"/>
          <w:lang w:val="ro-RO"/>
        </w:rPr>
        <w:t>şi produşi rezultaţi</w:t>
      </w:r>
      <w:r w:rsidRPr="00CA3E13">
        <w:rPr>
          <w:rFonts w:ascii="Arial" w:hAnsi="Arial" w:cs="Arial"/>
          <w:bCs/>
          <w:sz w:val="24"/>
          <w:szCs w:val="24"/>
          <w:lang w:val="it-IT"/>
        </w:rPr>
        <w:t>:</w:t>
      </w:r>
    </w:p>
    <w:p w:rsidR="002C6572" w:rsidRPr="00CA3E13" w:rsidRDefault="002C6572" w:rsidP="002C6572">
      <w:pPr>
        <w:numPr>
          <w:ilvl w:val="1"/>
          <w:numId w:val="6"/>
        </w:numPr>
        <w:tabs>
          <w:tab w:val="clear" w:pos="2574"/>
          <w:tab w:val="num" w:pos="180"/>
        </w:tabs>
        <w:spacing w:before="60" w:after="0" w:line="240" w:lineRule="auto"/>
        <w:ind w:left="1080" w:hanging="540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Materiile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prime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folosite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la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cracarea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termică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sunt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motorina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păcura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iar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produşii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rezultaţi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sunt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</w:p>
    <w:p w:rsidR="002C6572" w:rsidRPr="00CA3E13" w:rsidRDefault="008445CD" w:rsidP="002C6572">
      <w:pPr>
        <w:numPr>
          <w:ilvl w:val="0"/>
          <w:numId w:val="8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alcani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;</w:t>
      </w:r>
    </w:p>
    <w:p w:rsidR="002C6572" w:rsidRPr="00CA3E13" w:rsidRDefault="002C6572" w:rsidP="002C6572">
      <w:pPr>
        <w:numPr>
          <w:ilvl w:val="0"/>
          <w:numId w:val="8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alchene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inf</w:t>
      </w:r>
      <w:r w:rsidR="008445CD" w:rsidRPr="00CA3E13">
        <w:rPr>
          <w:rFonts w:ascii="Arial" w:hAnsi="Arial" w:cs="Arial"/>
          <w:bCs/>
          <w:sz w:val="24"/>
          <w:szCs w:val="24"/>
          <w:lang w:val="fr-FR"/>
        </w:rPr>
        <w:t>erioare</w:t>
      </w:r>
      <w:proofErr w:type="spellEnd"/>
      <w:r w:rsidR="008445CD"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="008445CD" w:rsidRPr="00CA3E13">
        <w:rPr>
          <w:rFonts w:ascii="Arial" w:hAnsi="Arial" w:cs="Arial"/>
          <w:bCs/>
          <w:sz w:val="24"/>
          <w:szCs w:val="24"/>
          <w:lang w:val="fr-FR"/>
        </w:rPr>
        <w:t>numite</w:t>
      </w:r>
      <w:proofErr w:type="spellEnd"/>
      <w:r w:rsidR="008445CD" w:rsidRPr="00CA3E13">
        <w:rPr>
          <w:rFonts w:ascii="Arial" w:hAnsi="Arial" w:cs="Arial"/>
          <w:bCs/>
          <w:sz w:val="24"/>
          <w:szCs w:val="24"/>
          <w:lang w:val="fr-FR"/>
        </w:rPr>
        <w:t xml:space="preserve"> gaze de </w:t>
      </w:r>
      <w:proofErr w:type="spellStart"/>
      <w:r w:rsidR="008445CD" w:rsidRPr="00CA3E13">
        <w:rPr>
          <w:rFonts w:ascii="Arial" w:hAnsi="Arial" w:cs="Arial"/>
          <w:bCs/>
          <w:sz w:val="24"/>
          <w:szCs w:val="24"/>
          <w:lang w:val="fr-FR"/>
        </w:rPr>
        <w:t>cracare</w:t>
      </w:r>
      <w:proofErr w:type="spellEnd"/>
      <w:r w:rsidR="008445CD" w:rsidRPr="00CA3E13">
        <w:rPr>
          <w:rFonts w:ascii="Arial" w:hAnsi="Arial" w:cs="Arial"/>
          <w:bCs/>
          <w:sz w:val="24"/>
          <w:szCs w:val="24"/>
          <w:lang w:val="it-IT"/>
        </w:rPr>
        <w:t>;</w:t>
      </w:r>
    </w:p>
    <w:p w:rsidR="002C6572" w:rsidRPr="00CA3E13" w:rsidRDefault="008445CD" w:rsidP="002C6572">
      <w:pPr>
        <w:numPr>
          <w:ilvl w:val="0"/>
          <w:numId w:val="8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benzină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cracare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;</w:t>
      </w:r>
    </w:p>
    <w:p w:rsidR="002C6572" w:rsidRPr="00CA3E13" w:rsidRDefault="002C6572" w:rsidP="002C6572">
      <w:pPr>
        <w:numPr>
          <w:ilvl w:val="0"/>
          <w:numId w:val="8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cocs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petrolier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2C6572" w:rsidRPr="00CA3E13" w:rsidRDefault="002C6572" w:rsidP="002C6572">
      <w:pPr>
        <w:numPr>
          <w:ilvl w:val="1"/>
          <w:numId w:val="6"/>
        </w:numPr>
        <w:tabs>
          <w:tab w:val="clear" w:pos="2574"/>
          <w:tab w:val="num" w:pos="180"/>
        </w:tabs>
        <w:spacing w:before="60" w:after="0" w:line="240" w:lineRule="auto"/>
        <w:ind w:left="1080" w:hanging="540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012A98">
        <w:rPr>
          <w:rFonts w:ascii="Arial" w:hAnsi="Arial" w:cs="Arial"/>
          <w:bCs/>
          <w:sz w:val="24"/>
          <w:szCs w:val="24"/>
        </w:rPr>
        <w:t>Cracarea</w:t>
      </w:r>
      <w:proofErr w:type="spellEnd"/>
      <w:r w:rsidRPr="00012A98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12A98">
        <w:rPr>
          <w:rFonts w:ascii="Arial" w:hAnsi="Arial" w:cs="Arial"/>
          <w:bCs/>
          <w:sz w:val="24"/>
          <w:szCs w:val="24"/>
        </w:rPr>
        <w:t>catalitică</w:t>
      </w:r>
      <w:proofErr w:type="spellEnd"/>
      <w:r w:rsidRPr="00012A98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12A98">
        <w:rPr>
          <w:rFonts w:ascii="Arial" w:hAnsi="Arial" w:cs="Arial"/>
          <w:bCs/>
          <w:sz w:val="24"/>
          <w:szCs w:val="24"/>
        </w:rPr>
        <w:t>foloseşte</w:t>
      </w:r>
      <w:proofErr w:type="spellEnd"/>
      <w:r w:rsidRPr="00012A98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12A98">
        <w:rPr>
          <w:rFonts w:ascii="Arial" w:hAnsi="Arial" w:cs="Arial"/>
          <w:bCs/>
          <w:sz w:val="24"/>
          <w:szCs w:val="24"/>
        </w:rPr>
        <w:t>în</w:t>
      </w:r>
      <w:proofErr w:type="spellEnd"/>
      <w:r w:rsidRPr="00012A98">
        <w:rPr>
          <w:rFonts w:ascii="Arial" w:hAnsi="Arial" w:cs="Arial"/>
          <w:bCs/>
          <w:sz w:val="24"/>
          <w:szCs w:val="24"/>
        </w:rPr>
        <w:t xml:space="preserve"> special </w:t>
      </w:r>
      <w:proofErr w:type="spellStart"/>
      <w:r w:rsidRPr="00012A98">
        <w:rPr>
          <w:rFonts w:ascii="Arial" w:hAnsi="Arial" w:cs="Arial"/>
          <w:bCs/>
          <w:sz w:val="24"/>
          <w:szCs w:val="24"/>
        </w:rPr>
        <w:t>motorina</w:t>
      </w:r>
      <w:proofErr w:type="spellEnd"/>
      <w:r w:rsidRPr="00012A98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12A98">
        <w:rPr>
          <w:rFonts w:ascii="Arial" w:hAnsi="Arial" w:cs="Arial"/>
          <w:bCs/>
          <w:sz w:val="24"/>
          <w:szCs w:val="24"/>
        </w:rPr>
        <w:t>ca</w:t>
      </w:r>
      <w:proofErr w:type="spellEnd"/>
      <w:r w:rsidRPr="00012A98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12A98">
        <w:rPr>
          <w:rFonts w:ascii="Arial" w:hAnsi="Arial" w:cs="Arial"/>
          <w:bCs/>
          <w:sz w:val="24"/>
          <w:szCs w:val="24"/>
        </w:rPr>
        <w:t>materie</w:t>
      </w:r>
      <w:proofErr w:type="spellEnd"/>
      <w:r w:rsidRPr="00012A98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12A98">
        <w:rPr>
          <w:rFonts w:ascii="Arial" w:hAnsi="Arial" w:cs="Arial"/>
          <w:bCs/>
          <w:sz w:val="24"/>
          <w:szCs w:val="24"/>
        </w:rPr>
        <w:t>primă</w:t>
      </w:r>
      <w:proofErr w:type="spellEnd"/>
      <w:r w:rsidRPr="00012A98">
        <w:rPr>
          <w:rFonts w:ascii="Arial" w:hAnsi="Arial" w:cs="Arial"/>
          <w:bCs/>
          <w:sz w:val="24"/>
          <w:szCs w:val="24"/>
        </w:rPr>
        <w:t xml:space="preserve">. </w:t>
      </w:r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Se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obţin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</w:p>
    <w:p w:rsidR="002C6572" w:rsidRPr="00CA3E13" w:rsidRDefault="008445CD" w:rsidP="002C6572">
      <w:pPr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gaze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rafinărie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;</w:t>
      </w:r>
    </w:p>
    <w:p w:rsidR="002C6572" w:rsidRPr="00CA3E13" w:rsidRDefault="002C6572" w:rsidP="002C6572">
      <w:pPr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benzină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mai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bună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decât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cea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obţinută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prin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cracarea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termică</w:t>
      </w:r>
      <w:proofErr w:type="spellEnd"/>
      <w:r w:rsidR="008445CD" w:rsidRPr="00CA3E13">
        <w:rPr>
          <w:rFonts w:ascii="Arial" w:hAnsi="Arial" w:cs="Arial"/>
          <w:bCs/>
          <w:sz w:val="24"/>
          <w:szCs w:val="24"/>
          <w:lang w:val="fr-FR"/>
        </w:rPr>
        <w:t>;</w:t>
      </w:r>
    </w:p>
    <w:p w:rsidR="002C6572" w:rsidRPr="00CA3E13" w:rsidRDefault="002C6572" w:rsidP="002C6572">
      <w:pPr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cocs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petrolier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2C6572" w:rsidRPr="00CA3E13" w:rsidRDefault="002C6572" w:rsidP="002C6572">
      <w:pPr>
        <w:numPr>
          <w:ilvl w:val="1"/>
          <w:numId w:val="6"/>
        </w:numPr>
        <w:tabs>
          <w:tab w:val="clear" w:pos="2574"/>
          <w:tab w:val="num" w:pos="180"/>
        </w:tabs>
        <w:spacing w:before="60" w:after="0" w:line="240" w:lineRule="auto"/>
        <w:ind w:left="1080" w:hanging="540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Gazele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naturale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, care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însoţesc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general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zăcămintele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sunt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o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sursă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materii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prime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pentru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obţinerea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produse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: </w:t>
      </w:r>
    </w:p>
    <w:p w:rsidR="002C6572" w:rsidRPr="00CA3E13" w:rsidRDefault="002C6572" w:rsidP="002C6572">
      <w:pPr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Îngrăşăminte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;</w:t>
      </w:r>
    </w:p>
    <w:p w:rsidR="002C6572" w:rsidRPr="00CA3E13" w:rsidRDefault="002C6572" w:rsidP="002C6572">
      <w:pPr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mase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plastice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; </w:t>
      </w:r>
    </w:p>
    <w:p w:rsidR="002C6572" w:rsidRPr="00CA3E13" w:rsidRDefault="002C6572" w:rsidP="002C6572">
      <w:pPr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cauciuc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cloroprenic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;</w:t>
      </w:r>
    </w:p>
    <w:p w:rsidR="002C6572" w:rsidRPr="00CA3E13" w:rsidRDefault="002C6572" w:rsidP="002C6572">
      <w:pPr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acetilenă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metanol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formaldehidă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;</w:t>
      </w:r>
    </w:p>
    <w:p w:rsidR="002C6572" w:rsidRPr="00CA3E13" w:rsidRDefault="002C6572" w:rsidP="002C6572">
      <w:pPr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solvenţi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;</w:t>
      </w:r>
    </w:p>
    <w:p w:rsidR="002C6572" w:rsidRPr="00CA3E13" w:rsidRDefault="002C6572" w:rsidP="002C6572">
      <w:pPr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hidrogen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etc.</w:t>
      </w:r>
    </w:p>
    <w:tbl>
      <w:tblPr>
        <w:tblW w:w="40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1"/>
        <w:gridCol w:w="2351"/>
        <w:gridCol w:w="2352"/>
      </w:tblGrid>
      <w:tr w:rsidR="00BB5518" w:rsidRPr="000925D4" w:rsidTr="00CD2E6F">
        <w:tc>
          <w:tcPr>
            <w:tcW w:w="1666" w:type="pct"/>
          </w:tcPr>
          <w:p w:rsidR="00BB5518" w:rsidRPr="000925D4" w:rsidRDefault="00BB5518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proofErr w:type="spellStart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>Fracţiuni</w:t>
            </w:r>
            <w:proofErr w:type="spellEnd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de </w:t>
            </w:r>
            <w:proofErr w:type="spellStart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>distilare</w:t>
            </w:r>
            <w:proofErr w:type="spellEnd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>primară</w:t>
            </w:r>
            <w:proofErr w:type="spellEnd"/>
          </w:p>
        </w:tc>
        <w:tc>
          <w:tcPr>
            <w:tcW w:w="1666" w:type="pct"/>
          </w:tcPr>
          <w:p w:rsidR="00BB5518" w:rsidRPr="000925D4" w:rsidRDefault="00BB5518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proofErr w:type="spellStart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>Numărul</w:t>
            </w:r>
            <w:proofErr w:type="spellEnd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>atomilor</w:t>
            </w:r>
            <w:proofErr w:type="spellEnd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de </w:t>
            </w:r>
            <w:proofErr w:type="spellStart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>carbon</w:t>
            </w:r>
            <w:proofErr w:type="spellEnd"/>
          </w:p>
        </w:tc>
        <w:tc>
          <w:tcPr>
            <w:tcW w:w="1667" w:type="pct"/>
          </w:tcPr>
          <w:p w:rsidR="00BB5518" w:rsidRPr="000925D4" w:rsidRDefault="00BB5518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proofErr w:type="spellStart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>Intervalul</w:t>
            </w:r>
            <w:proofErr w:type="spellEnd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de </w:t>
            </w:r>
            <w:proofErr w:type="spellStart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>temperatură</w:t>
            </w:r>
            <w:proofErr w:type="spellEnd"/>
          </w:p>
        </w:tc>
      </w:tr>
      <w:tr w:rsidR="00BB5518" w:rsidRPr="00CA3E13" w:rsidTr="00CD2E6F">
        <w:tc>
          <w:tcPr>
            <w:tcW w:w="1666" w:type="pct"/>
          </w:tcPr>
          <w:p w:rsidR="00BB5518" w:rsidRPr="00CA3E13" w:rsidRDefault="00BB5518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Benzine</w:t>
            </w:r>
          </w:p>
        </w:tc>
        <w:tc>
          <w:tcPr>
            <w:tcW w:w="1666" w:type="pct"/>
          </w:tcPr>
          <w:p w:rsidR="00BB5518" w:rsidRPr="00CA3E13" w:rsidRDefault="00BB5518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5…10</w:t>
            </w:r>
          </w:p>
        </w:tc>
        <w:tc>
          <w:tcPr>
            <w:tcW w:w="1667" w:type="pct"/>
          </w:tcPr>
          <w:p w:rsidR="00BB5518" w:rsidRPr="00CA3E13" w:rsidRDefault="00BB5518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25-170 ºC</w:t>
            </w:r>
          </w:p>
        </w:tc>
      </w:tr>
      <w:tr w:rsidR="00BB5518" w:rsidRPr="00CA3E13" w:rsidTr="00CD2E6F">
        <w:tc>
          <w:tcPr>
            <w:tcW w:w="1666" w:type="pct"/>
          </w:tcPr>
          <w:p w:rsidR="00BB5518" w:rsidRPr="00CA3E13" w:rsidRDefault="00BB5518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proofErr w:type="spellStart"/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Petrol</w:t>
            </w:r>
            <w:proofErr w:type="spellEnd"/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 xml:space="preserve"> lampant</w:t>
            </w:r>
          </w:p>
        </w:tc>
        <w:tc>
          <w:tcPr>
            <w:tcW w:w="1666" w:type="pct"/>
          </w:tcPr>
          <w:p w:rsidR="00BB5518" w:rsidRPr="00CA3E13" w:rsidRDefault="00BB5518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10…15</w:t>
            </w:r>
          </w:p>
        </w:tc>
        <w:tc>
          <w:tcPr>
            <w:tcW w:w="1667" w:type="pct"/>
          </w:tcPr>
          <w:p w:rsidR="00BB5518" w:rsidRPr="00CA3E13" w:rsidRDefault="00BB5518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170-270 ºC</w:t>
            </w:r>
          </w:p>
        </w:tc>
      </w:tr>
      <w:tr w:rsidR="00BB5518" w:rsidRPr="00CA3E13" w:rsidTr="00CD2E6F">
        <w:tc>
          <w:tcPr>
            <w:tcW w:w="1666" w:type="pct"/>
          </w:tcPr>
          <w:p w:rsidR="00BB5518" w:rsidRPr="00CA3E13" w:rsidRDefault="00BB5518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proofErr w:type="spellStart"/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Motorină</w:t>
            </w:r>
            <w:proofErr w:type="spellEnd"/>
          </w:p>
        </w:tc>
        <w:tc>
          <w:tcPr>
            <w:tcW w:w="1666" w:type="pct"/>
          </w:tcPr>
          <w:p w:rsidR="00BB5518" w:rsidRPr="00CA3E13" w:rsidRDefault="00BB5518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12…20</w:t>
            </w:r>
          </w:p>
        </w:tc>
        <w:tc>
          <w:tcPr>
            <w:tcW w:w="1667" w:type="pct"/>
          </w:tcPr>
          <w:p w:rsidR="00BB5518" w:rsidRPr="00CA3E13" w:rsidRDefault="00BB5518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270-360 ºC</w:t>
            </w:r>
          </w:p>
        </w:tc>
      </w:tr>
      <w:tr w:rsidR="00BB5518" w:rsidRPr="00CA3E13" w:rsidTr="00CD2E6F">
        <w:tc>
          <w:tcPr>
            <w:tcW w:w="1666" w:type="pct"/>
          </w:tcPr>
          <w:p w:rsidR="00BB5518" w:rsidRPr="00CA3E13" w:rsidRDefault="00BB5518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proofErr w:type="spellStart"/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Păcură</w:t>
            </w:r>
            <w:proofErr w:type="spellEnd"/>
          </w:p>
        </w:tc>
        <w:tc>
          <w:tcPr>
            <w:tcW w:w="1666" w:type="pct"/>
          </w:tcPr>
          <w:p w:rsidR="00BB5518" w:rsidRPr="00CA3E13" w:rsidRDefault="00BB5518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&gt;20</w:t>
            </w:r>
          </w:p>
        </w:tc>
        <w:tc>
          <w:tcPr>
            <w:tcW w:w="1667" w:type="pct"/>
          </w:tcPr>
          <w:p w:rsidR="00BB5518" w:rsidRPr="00CA3E13" w:rsidRDefault="00BB5518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</w:p>
        </w:tc>
      </w:tr>
    </w:tbl>
    <w:p w:rsidR="002C6572" w:rsidRDefault="00F07295" w:rsidP="00F07295">
      <w:p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pt-BR"/>
        </w:rPr>
      </w:pPr>
      <w:r w:rsidRPr="00CA3E13">
        <w:rPr>
          <w:rFonts w:ascii="Arial" w:hAnsi="Arial" w:cs="Arial"/>
          <w:bCs/>
          <w:sz w:val="24"/>
          <w:szCs w:val="24"/>
          <w:lang w:val="pt-BR"/>
        </w:rPr>
        <w:t xml:space="preserve">(Adaptat după </w:t>
      </w:r>
      <w:r w:rsidRPr="000925D4">
        <w:rPr>
          <w:rFonts w:ascii="Arial" w:hAnsi="Arial" w:cs="Arial"/>
          <w:bCs/>
          <w:i/>
          <w:iCs/>
          <w:sz w:val="24"/>
          <w:szCs w:val="24"/>
          <w:lang w:val="pt-BR"/>
        </w:rPr>
        <w:t>Manualul de Chimie</w:t>
      </w:r>
      <w:r w:rsidRPr="000925D4">
        <w:rPr>
          <w:rFonts w:ascii="Arial" w:hAnsi="Arial" w:cs="Arial"/>
          <w:bCs/>
          <w:i/>
          <w:sz w:val="24"/>
          <w:szCs w:val="24"/>
          <w:lang w:val="ro-RO"/>
        </w:rPr>
        <w:t xml:space="preserve">, </w:t>
      </w:r>
      <w:r w:rsidRPr="000925D4">
        <w:rPr>
          <w:rFonts w:ascii="Arial" w:hAnsi="Arial" w:cs="Arial"/>
          <w:bCs/>
          <w:i/>
          <w:sz w:val="24"/>
          <w:szCs w:val="24"/>
          <w:lang w:val="pt-BR"/>
        </w:rPr>
        <w:t>clasa a X-a</w:t>
      </w:r>
      <w:r w:rsidRPr="00CA3E13">
        <w:rPr>
          <w:rFonts w:ascii="Arial" w:hAnsi="Arial" w:cs="Arial"/>
          <w:bCs/>
          <w:sz w:val="24"/>
          <w:szCs w:val="24"/>
          <w:lang w:val="pt-BR"/>
        </w:rPr>
        <w:t xml:space="preserve">, </w:t>
      </w:r>
      <w:r w:rsidRPr="00CA3E13">
        <w:rPr>
          <w:rFonts w:ascii="Arial" w:hAnsi="Arial" w:cs="Arial"/>
          <w:bCs/>
          <w:sz w:val="24"/>
          <w:szCs w:val="24"/>
          <w:lang w:val="ro-RO"/>
        </w:rPr>
        <w:t>Rodica Constantinescu, Maria-Luiza Popescu)</w:t>
      </w:r>
      <w:r w:rsidRPr="00CA3E13">
        <w:rPr>
          <w:rFonts w:ascii="Arial" w:hAnsi="Arial" w:cs="Arial"/>
          <w:bCs/>
          <w:sz w:val="24"/>
          <w:szCs w:val="24"/>
          <w:lang w:val="pt-BR"/>
        </w:rPr>
        <w:t xml:space="preserve"> </w:t>
      </w:r>
    </w:p>
    <w:p w:rsidR="00012A98" w:rsidRPr="00CA3E13" w:rsidRDefault="00012A98" w:rsidP="00F07295">
      <w:p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it-IT"/>
        </w:rPr>
      </w:pPr>
      <w:bookmarkStart w:id="0" w:name="_GoBack"/>
      <w:r>
        <w:rPr>
          <w:rFonts w:ascii="Arial" w:hAnsi="Arial" w:cs="Arial"/>
          <w:bCs/>
          <w:noProof/>
          <w:sz w:val="24"/>
          <w:szCs w:val="24"/>
          <w:lang w:val="ro-RO" w:eastAsia="ro-RO"/>
        </w:rPr>
        <w:lastRenderedPageBreak/>
        <w:drawing>
          <wp:inline distT="0" distB="0" distL="0" distR="0">
            <wp:extent cx="6248400" cy="3152775"/>
            <wp:effectExtent l="0" t="0" r="3810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bookmarkEnd w:id="0"/>
    </w:p>
    <w:sectPr w:rsidR="00012A98" w:rsidRPr="00CA3E13" w:rsidSect="007576E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498" w:rsidRDefault="00E21498">
      <w:r>
        <w:separator/>
      </w:r>
    </w:p>
  </w:endnote>
  <w:endnote w:type="continuationSeparator" w:id="0">
    <w:p w:rsidR="00E21498" w:rsidRDefault="00E21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012" w:rsidRDefault="0006501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5CD" w:rsidRPr="00C6291F" w:rsidRDefault="00C6291F" w:rsidP="00C6291F">
    <w:pPr>
      <w:spacing w:before="60" w:after="0" w:line="240" w:lineRule="auto"/>
      <w:rPr>
        <w:rFonts w:ascii="Arial" w:hAnsi="Arial" w:cs="Arial"/>
        <w:bCs/>
        <w:sz w:val="20"/>
        <w:szCs w:val="20"/>
        <w:lang w:val="fr-FR"/>
      </w:rPr>
    </w:pPr>
    <w:r w:rsidRPr="00C6291F">
      <w:rPr>
        <w:rFonts w:ascii="Arial" w:hAnsi="Arial" w:cs="Arial"/>
        <w:bCs/>
        <w:sz w:val="20"/>
        <w:szCs w:val="20"/>
        <w:lang w:val="fr-FR"/>
      </w:rPr>
      <w:t>PETROLUL ŞI GAZELE NATURALE – SURSE DE MATERII PRIME ORGANICE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012" w:rsidRDefault="000650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498" w:rsidRDefault="00E21498">
      <w:r>
        <w:separator/>
      </w:r>
    </w:p>
  </w:footnote>
  <w:footnote w:type="continuationSeparator" w:id="0">
    <w:p w:rsidR="00E21498" w:rsidRDefault="00E214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012" w:rsidRDefault="0006501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4C2" w:rsidRPr="00012A98" w:rsidRDefault="007654C2" w:rsidP="007654C2">
    <w:pPr>
      <w:pStyle w:val="Header"/>
      <w:spacing w:after="0" w:line="240" w:lineRule="auto"/>
      <w:rPr>
        <w:rFonts w:ascii="Arial" w:hAnsi="Arial" w:cs="Arial"/>
        <w:sz w:val="20"/>
        <w:szCs w:val="20"/>
        <w:lang w:val="fr-FR"/>
      </w:rPr>
    </w:pPr>
    <w:r w:rsidRPr="00012A98">
      <w:rPr>
        <w:rFonts w:ascii="Arial" w:hAnsi="Arial" w:cs="Arial"/>
        <w:sz w:val="20"/>
        <w:szCs w:val="20"/>
        <w:lang w:val="fr-FR"/>
      </w:rPr>
      <w:t>Exame</w:t>
    </w:r>
    <w:r w:rsidR="001F56BF" w:rsidRPr="00012A98">
      <w:rPr>
        <w:rFonts w:ascii="Arial" w:hAnsi="Arial" w:cs="Arial"/>
        <w:sz w:val="20"/>
        <w:szCs w:val="20"/>
        <w:lang w:val="fr-FR"/>
      </w:rPr>
      <w:t>nul de bacalaureat naţional 2014</w:t>
    </w:r>
  </w:p>
  <w:p w:rsidR="008445CD" w:rsidRPr="00012A98" w:rsidRDefault="007654C2" w:rsidP="007654C2">
    <w:pPr>
      <w:pStyle w:val="Header"/>
      <w:spacing w:after="0" w:line="240" w:lineRule="auto"/>
      <w:rPr>
        <w:szCs w:val="20"/>
        <w:lang w:val="fr-FR"/>
      </w:rPr>
    </w:pPr>
    <w:r w:rsidRPr="00012A98">
      <w:rPr>
        <w:rFonts w:ascii="Arial" w:hAnsi="Arial" w:cs="Arial"/>
        <w:sz w:val="20"/>
        <w:szCs w:val="20"/>
        <w:lang w:val="fr-FR"/>
      </w:rPr>
      <w:t>Proba de evaluare a competenţelor digitale – document de lucru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012" w:rsidRDefault="000650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412FA"/>
    <w:multiLevelType w:val="hybridMultilevel"/>
    <w:tmpl w:val="C3D0843A"/>
    <w:lvl w:ilvl="0" w:tplc="B900C874">
      <w:start w:val="270"/>
      <w:numFmt w:val="bullet"/>
      <w:lvlText w:val="-"/>
      <w:lvlJc w:val="left"/>
      <w:pPr>
        <w:tabs>
          <w:tab w:val="num" w:pos="1230"/>
        </w:tabs>
        <w:ind w:left="1230" w:hanging="87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D53DC6"/>
    <w:multiLevelType w:val="hybridMultilevel"/>
    <w:tmpl w:val="43403BA2"/>
    <w:lvl w:ilvl="0" w:tplc="0409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2">
    <w:nsid w:val="1D7D0844"/>
    <w:multiLevelType w:val="hybridMultilevel"/>
    <w:tmpl w:val="82243FF0"/>
    <w:lvl w:ilvl="0" w:tplc="0409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">
    <w:nsid w:val="2AAF45C4"/>
    <w:multiLevelType w:val="hybridMultilevel"/>
    <w:tmpl w:val="7A62756E"/>
    <w:lvl w:ilvl="0" w:tplc="0409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4">
    <w:nsid w:val="2BC15458"/>
    <w:multiLevelType w:val="hybridMultilevel"/>
    <w:tmpl w:val="4A3C520E"/>
    <w:lvl w:ilvl="0" w:tplc="0409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AD30B826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tabs>
          <w:tab w:val="num" w:pos="3474"/>
        </w:tabs>
        <w:ind w:left="3474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5">
    <w:nsid w:val="3ABA3920"/>
    <w:multiLevelType w:val="multilevel"/>
    <w:tmpl w:val="8440234A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2574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6">
    <w:nsid w:val="3DCA333A"/>
    <w:multiLevelType w:val="hybridMultilevel"/>
    <w:tmpl w:val="837E05FA"/>
    <w:lvl w:ilvl="0" w:tplc="0409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90017">
      <w:start w:val="1"/>
      <w:numFmt w:val="lowerLetter"/>
      <w:lvlText w:val="%2)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7">
    <w:nsid w:val="3F654E57"/>
    <w:multiLevelType w:val="multilevel"/>
    <w:tmpl w:val="1618D472"/>
    <w:lvl w:ilvl="0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8">
    <w:nsid w:val="515207DF"/>
    <w:multiLevelType w:val="hybridMultilevel"/>
    <w:tmpl w:val="3D4CDED6"/>
    <w:lvl w:ilvl="0" w:tplc="1D5C9FCE">
      <w:start w:val="270"/>
      <w:numFmt w:val="bullet"/>
      <w:lvlText w:val="-"/>
      <w:lvlJc w:val="left"/>
      <w:pPr>
        <w:tabs>
          <w:tab w:val="num" w:pos="1050"/>
        </w:tabs>
        <w:ind w:left="1050" w:hanging="69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21E3D99"/>
    <w:multiLevelType w:val="hybridMultilevel"/>
    <w:tmpl w:val="A318742A"/>
    <w:lvl w:ilvl="0" w:tplc="0409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42C0"/>
    <w:rsid w:val="00010F52"/>
    <w:rsid w:val="00012A98"/>
    <w:rsid w:val="0004263E"/>
    <w:rsid w:val="00065012"/>
    <w:rsid w:val="00083865"/>
    <w:rsid w:val="00090E9C"/>
    <w:rsid w:val="000925D4"/>
    <w:rsid w:val="0009575C"/>
    <w:rsid w:val="00096A5F"/>
    <w:rsid w:val="000E3B2F"/>
    <w:rsid w:val="000E4769"/>
    <w:rsid w:val="000F4B22"/>
    <w:rsid w:val="00103FFE"/>
    <w:rsid w:val="00124BCE"/>
    <w:rsid w:val="001375C6"/>
    <w:rsid w:val="00142F77"/>
    <w:rsid w:val="00144B7E"/>
    <w:rsid w:val="001820A3"/>
    <w:rsid w:val="00184270"/>
    <w:rsid w:val="001B32DD"/>
    <w:rsid w:val="001E5FE4"/>
    <w:rsid w:val="001F56BF"/>
    <w:rsid w:val="00211216"/>
    <w:rsid w:val="002376B9"/>
    <w:rsid w:val="0025097F"/>
    <w:rsid w:val="002B5201"/>
    <w:rsid w:val="002C5C4A"/>
    <w:rsid w:val="002C6572"/>
    <w:rsid w:val="002C7267"/>
    <w:rsid w:val="002D6DE0"/>
    <w:rsid w:val="002E406F"/>
    <w:rsid w:val="003141D6"/>
    <w:rsid w:val="00315DAF"/>
    <w:rsid w:val="003174AC"/>
    <w:rsid w:val="00324AC9"/>
    <w:rsid w:val="00332400"/>
    <w:rsid w:val="00363097"/>
    <w:rsid w:val="003671C4"/>
    <w:rsid w:val="003B111C"/>
    <w:rsid w:val="003E25A7"/>
    <w:rsid w:val="00400A0B"/>
    <w:rsid w:val="00426191"/>
    <w:rsid w:val="0045224A"/>
    <w:rsid w:val="00474A10"/>
    <w:rsid w:val="004752EF"/>
    <w:rsid w:val="004968B6"/>
    <w:rsid w:val="00497300"/>
    <w:rsid w:val="004C2FE8"/>
    <w:rsid w:val="004F1CF8"/>
    <w:rsid w:val="005039B8"/>
    <w:rsid w:val="0056116A"/>
    <w:rsid w:val="0057174D"/>
    <w:rsid w:val="0058775F"/>
    <w:rsid w:val="0060733E"/>
    <w:rsid w:val="006138E1"/>
    <w:rsid w:val="00614AAA"/>
    <w:rsid w:val="0061791C"/>
    <w:rsid w:val="00694C02"/>
    <w:rsid w:val="0069705C"/>
    <w:rsid w:val="006B68C9"/>
    <w:rsid w:val="006F70CA"/>
    <w:rsid w:val="00706FD2"/>
    <w:rsid w:val="0072080F"/>
    <w:rsid w:val="00752E33"/>
    <w:rsid w:val="007576E3"/>
    <w:rsid w:val="0076225C"/>
    <w:rsid w:val="007654C2"/>
    <w:rsid w:val="00791D07"/>
    <w:rsid w:val="007A64DF"/>
    <w:rsid w:val="007B1599"/>
    <w:rsid w:val="007B2160"/>
    <w:rsid w:val="007B2F23"/>
    <w:rsid w:val="007B30C9"/>
    <w:rsid w:val="007D165E"/>
    <w:rsid w:val="007D49E2"/>
    <w:rsid w:val="007E2762"/>
    <w:rsid w:val="00830D46"/>
    <w:rsid w:val="00841D23"/>
    <w:rsid w:val="008445CD"/>
    <w:rsid w:val="00853707"/>
    <w:rsid w:val="00885AA0"/>
    <w:rsid w:val="008D5987"/>
    <w:rsid w:val="0091445A"/>
    <w:rsid w:val="0093185B"/>
    <w:rsid w:val="00947CDF"/>
    <w:rsid w:val="00971344"/>
    <w:rsid w:val="00976BE3"/>
    <w:rsid w:val="009A1FD5"/>
    <w:rsid w:val="009C7280"/>
    <w:rsid w:val="009E592C"/>
    <w:rsid w:val="009F3807"/>
    <w:rsid w:val="009F6045"/>
    <w:rsid w:val="00A05567"/>
    <w:rsid w:val="00A2545B"/>
    <w:rsid w:val="00A32332"/>
    <w:rsid w:val="00A460E1"/>
    <w:rsid w:val="00A53E6B"/>
    <w:rsid w:val="00A71067"/>
    <w:rsid w:val="00A95B31"/>
    <w:rsid w:val="00AB5F39"/>
    <w:rsid w:val="00AC42C0"/>
    <w:rsid w:val="00AD7F1F"/>
    <w:rsid w:val="00AE6ECD"/>
    <w:rsid w:val="00B24FE3"/>
    <w:rsid w:val="00B34A05"/>
    <w:rsid w:val="00B361F8"/>
    <w:rsid w:val="00B372D4"/>
    <w:rsid w:val="00B54A5E"/>
    <w:rsid w:val="00B56C8C"/>
    <w:rsid w:val="00B63B05"/>
    <w:rsid w:val="00B67507"/>
    <w:rsid w:val="00B830A5"/>
    <w:rsid w:val="00B96658"/>
    <w:rsid w:val="00BB5518"/>
    <w:rsid w:val="00BB75C9"/>
    <w:rsid w:val="00BC68B5"/>
    <w:rsid w:val="00BD08B2"/>
    <w:rsid w:val="00BD794D"/>
    <w:rsid w:val="00C11AFF"/>
    <w:rsid w:val="00C13647"/>
    <w:rsid w:val="00C213D8"/>
    <w:rsid w:val="00C247F6"/>
    <w:rsid w:val="00C37137"/>
    <w:rsid w:val="00C6291F"/>
    <w:rsid w:val="00C72968"/>
    <w:rsid w:val="00C745F2"/>
    <w:rsid w:val="00C87828"/>
    <w:rsid w:val="00CA3E13"/>
    <w:rsid w:val="00CA5245"/>
    <w:rsid w:val="00CA550A"/>
    <w:rsid w:val="00CB5A4B"/>
    <w:rsid w:val="00CB7943"/>
    <w:rsid w:val="00CC5527"/>
    <w:rsid w:val="00CC5CA6"/>
    <w:rsid w:val="00CD2E6F"/>
    <w:rsid w:val="00D03D5E"/>
    <w:rsid w:val="00D332BB"/>
    <w:rsid w:val="00D50E92"/>
    <w:rsid w:val="00D53C20"/>
    <w:rsid w:val="00D867C0"/>
    <w:rsid w:val="00D92A0B"/>
    <w:rsid w:val="00D95168"/>
    <w:rsid w:val="00D95631"/>
    <w:rsid w:val="00DA20E7"/>
    <w:rsid w:val="00DA5584"/>
    <w:rsid w:val="00DB159D"/>
    <w:rsid w:val="00E156AE"/>
    <w:rsid w:val="00E21498"/>
    <w:rsid w:val="00E2259B"/>
    <w:rsid w:val="00E47A23"/>
    <w:rsid w:val="00E5095F"/>
    <w:rsid w:val="00E63541"/>
    <w:rsid w:val="00E90B3C"/>
    <w:rsid w:val="00E915BD"/>
    <w:rsid w:val="00EE5E7F"/>
    <w:rsid w:val="00F07295"/>
    <w:rsid w:val="00F14A26"/>
    <w:rsid w:val="00F3122D"/>
    <w:rsid w:val="00F42274"/>
    <w:rsid w:val="00F80515"/>
    <w:rsid w:val="00F82883"/>
    <w:rsid w:val="00F83EA8"/>
    <w:rsid w:val="00F85523"/>
    <w:rsid w:val="00F91819"/>
    <w:rsid w:val="00F96D34"/>
    <w:rsid w:val="00FB7ACA"/>
    <w:rsid w:val="00FC1A31"/>
    <w:rsid w:val="00FE0A48"/>
    <w:rsid w:val="00FE7A24"/>
    <w:rsid w:val="00FF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733E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eftclick">
    <w:name w:val="leftclick"/>
    <w:basedOn w:val="DefaultParagraphFont"/>
    <w:rsid w:val="00AC42C0"/>
  </w:style>
  <w:style w:type="paragraph" w:styleId="NormalWeb">
    <w:name w:val="Normal (Web)"/>
    <w:basedOn w:val="Normal"/>
    <w:rsid w:val="00AC42C0"/>
    <w:pPr>
      <w:spacing w:before="100" w:beforeAutospacing="1" w:after="100" w:afterAutospacing="1"/>
    </w:pPr>
  </w:style>
  <w:style w:type="character" w:customStyle="1" w:styleId="yshortcuts">
    <w:name w:val="yshortcuts"/>
    <w:basedOn w:val="DefaultParagraphFont"/>
    <w:rsid w:val="00AC42C0"/>
  </w:style>
  <w:style w:type="paragraph" w:styleId="Header">
    <w:name w:val="header"/>
    <w:basedOn w:val="Normal"/>
    <w:link w:val="HeaderChar"/>
    <w:rsid w:val="001E5F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E5FE4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B75C9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65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65012"/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654C2"/>
    <w:rPr>
      <w:rFonts w:ascii="Calibri" w:eastAsia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2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diagramDrawing" Target="diagrams/drawing1.xm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diagramLayout" Target="diagrams/layout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67395BD-277D-49FC-BB77-81C3A3AE59C3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o-RO"/>
        </a:p>
      </dgm:t>
    </dgm:pt>
    <dgm:pt modelId="{3E1FBD05-3507-4E66-BA1C-5185379A17FD}">
      <dgm:prSet phldrT="[Text]"/>
      <dgm:spPr>
        <a:solidFill>
          <a:schemeClr val="bg1">
            <a:lumMod val="85000"/>
            <a:alpha val="90000"/>
          </a:schemeClr>
        </a:solidFill>
        <a:effectLst>
          <a:outerShdw blurRad="50800" dist="38100" dir="5400000" algn="t" rotWithShape="0">
            <a:prstClr val="black">
              <a:alpha val="40000"/>
            </a:prstClr>
          </a:outerShdw>
        </a:effectLst>
      </dgm:spPr>
      <dgm:t>
        <a:bodyPr/>
        <a:lstStyle/>
        <a:p>
          <a:r>
            <a:rPr lang="en-US" b="1">
              <a:latin typeface="Miriam Fixed" pitchFamily="49" charset="-79"/>
              <a:ea typeface="NSimSun" pitchFamily="49" charset="-122"/>
              <a:cs typeface="Miriam Fixed" pitchFamily="49" charset="-79"/>
            </a:rPr>
            <a:t>arbori</a:t>
          </a:r>
          <a:endParaRPr lang="ro-RO" b="1">
            <a:latin typeface="Miriam Fixed" pitchFamily="49" charset="-79"/>
            <a:ea typeface="NSimSun" pitchFamily="49" charset="-122"/>
            <a:cs typeface="Miriam Fixed" pitchFamily="49" charset="-79"/>
          </a:endParaRPr>
        </a:p>
      </dgm:t>
    </dgm:pt>
    <dgm:pt modelId="{152FC123-8BC2-4CC9-BABB-54136F83DD0C}" type="parTrans" cxnId="{1F8F3163-4E66-4DC2-A0C4-7ED1F7471405}">
      <dgm:prSet/>
      <dgm:spPr/>
      <dgm:t>
        <a:bodyPr/>
        <a:lstStyle/>
        <a:p>
          <a:endParaRPr lang="ro-RO"/>
        </a:p>
      </dgm:t>
    </dgm:pt>
    <dgm:pt modelId="{8646D03D-489F-4C2A-8327-4AF8DCC742D4}" type="sibTrans" cxnId="{1F8F3163-4E66-4DC2-A0C4-7ED1F7471405}">
      <dgm:prSet/>
      <dgm:spPr/>
      <dgm:t>
        <a:bodyPr/>
        <a:lstStyle/>
        <a:p>
          <a:endParaRPr lang="ro-RO"/>
        </a:p>
      </dgm:t>
    </dgm:pt>
    <dgm:pt modelId="{AB70899B-2877-4698-A1D3-318CF6051703}">
      <dgm:prSet phldrT="[Text]"/>
      <dgm:spPr>
        <a:solidFill>
          <a:srgbClr val="D1F6FB">
            <a:alpha val="89804"/>
          </a:srgbClr>
        </a:solidFill>
        <a:effectLst>
          <a:outerShdw blurRad="50800" dist="38100" dir="8100000" algn="tr" rotWithShape="0">
            <a:prstClr val="black">
              <a:alpha val="40000"/>
            </a:prstClr>
          </a:outerShdw>
        </a:effectLst>
      </dgm:spPr>
      <dgm:t>
        <a:bodyPr/>
        <a:lstStyle/>
        <a:p>
          <a:r>
            <a:rPr lang="en-US" b="1">
              <a:latin typeface="Miriam Fixed" pitchFamily="49" charset="-79"/>
              <a:cs typeface="Miriam Fixed" pitchFamily="49" charset="-79"/>
            </a:rPr>
            <a:t>cu frunze c</a:t>
          </a:r>
          <a:r>
            <a:rPr lang="ro-RO" b="1">
              <a:latin typeface="Miriam Fixed" pitchFamily="49" charset="-79"/>
              <a:cs typeface="Miriam Fixed" pitchFamily="49" charset="-79"/>
            </a:rPr>
            <a:t>ăzătoare</a:t>
          </a:r>
        </a:p>
      </dgm:t>
    </dgm:pt>
    <dgm:pt modelId="{2D513CF9-626D-4836-A7A7-EFF9F64E7A52}" type="parTrans" cxnId="{A99BF0ED-DC9A-47DE-A166-D2406E62F964}">
      <dgm:prSet/>
      <dgm:spPr/>
      <dgm:t>
        <a:bodyPr/>
        <a:lstStyle/>
        <a:p>
          <a:endParaRPr lang="ro-RO"/>
        </a:p>
      </dgm:t>
    </dgm:pt>
    <dgm:pt modelId="{9EDDE600-166C-44EA-8E15-7362EA97C3D6}" type="sibTrans" cxnId="{A99BF0ED-DC9A-47DE-A166-D2406E62F964}">
      <dgm:prSet/>
      <dgm:spPr/>
      <dgm:t>
        <a:bodyPr/>
        <a:lstStyle/>
        <a:p>
          <a:endParaRPr lang="ro-RO"/>
        </a:p>
      </dgm:t>
    </dgm:pt>
    <dgm:pt modelId="{CB48D8CE-C766-4642-B7CC-FB274E004F26}">
      <dgm:prSet phldrT="[Text]"/>
      <dgm:spPr>
        <a:solidFill>
          <a:srgbClr val="95E7D9">
            <a:alpha val="89804"/>
          </a:srgbClr>
        </a:solidFill>
        <a:effectLst>
          <a:outerShdw blurRad="50800" dist="38100" dir="8100000" algn="tr" rotWithShape="0">
            <a:prstClr val="black">
              <a:alpha val="40000"/>
            </a:prstClr>
          </a:outerShdw>
        </a:effectLst>
      </dgm:spPr>
      <dgm:t>
        <a:bodyPr/>
        <a:lstStyle/>
        <a:p>
          <a:r>
            <a:rPr lang="ro-RO" b="1">
              <a:latin typeface="Miriam Fixed" pitchFamily="49" charset="-79"/>
              <a:cs typeface="Miriam Fixed" pitchFamily="49" charset="-79"/>
            </a:rPr>
            <a:t>foioase</a:t>
          </a:r>
          <a:r>
            <a:rPr lang="en-US" b="1">
              <a:latin typeface="Miriam Fixed" pitchFamily="49" charset="-79"/>
              <a:cs typeface="Miriam Fixed" pitchFamily="49" charset="-79"/>
            </a:rPr>
            <a:t>: </a:t>
          </a:r>
        </a:p>
        <a:p>
          <a:r>
            <a:rPr lang="en-US" b="1">
              <a:latin typeface="Miriam Fixed" pitchFamily="49" charset="-79"/>
              <a:cs typeface="Miriam Fixed" pitchFamily="49" charset="-79"/>
            </a:rPr>
            <a:t>fag, tei etc.</a:t>
          </a:r>
          <a:endParaRPr lang="ro-RO" b="1">
            <a:latin typeface="Miriam Fixed" pitchFamily="49" charset="-79"/>
            <a:cs typeface="Miriam Fixed" pitchFamily="49" charset="-79"/>
          </a:endParaRPr>
        </a:p>
      </dgm:t>
    </dgm:pt>
    <dgm:pt modelId="{8EF2B9B0-F8C8-4DA5-AD34-779052BA5DC0}" type="parTrans" cxnId="{635C3DCF-B0B2-4313-BA62-C49BB02D5097}">
      <dgm:prSet/>
      <dgm:spPr/>
      <dgm:t>
        <a:bodyPr/>
        <a:lstStyle/>
        <a:p>
          <a:endParaRPr lang="ro-RO"/>
        </a:p>
      </dgm:t>
    </dgm:pt>
    <dgm:pt modelId="{43DBBDA3-90EB-4DAB-9669-5ADEAFF43BD8}" type="sibTrans" cxnId="{635C3DCF-B0B2-4313-BA62-C49BB02D5097}">
      <dgm:prSet/>
      <dgm:spPr/>
      <dgm:t>
        <a:bodyPr/>
        <a:lstStyle/>
        <a:p>
          <a:endParaRPr lang="ro-RO"/>
        </a:p>
      </dgm:t>
    </dgm:pt>
    <dgm:pt modelId="{413C3F88-4392-45F3-9FE1-00D61428CAA2}">
      <dgm:prSet phldrT="[Text]"/>
      <dgm:spPr>
        <a:solidFill>
          <a:srgbClr val="D1F6FB">
            <a:alpha val="90000"/>
          </a:srgbClr>
        </a:solidFill>
        <a:effectLst>
          <a:outerShdw blurRad="50800" dist="38100" dir="8100000" algn="tr" rotWithShape="0">
            <a:prstClr val="black">
              <a:alpha val="40000"/>
            </a:prstClr>
          </a:outerShdw>
        </a:effectLst>
      </dgm:spPr>
      <dgm:t>
        <a:bodyPr/>
        <a:lstStyle/>
        <a:p>
          <a:r>
            <a:rPr lang="en-US" b="1">
              <a:latin typeface="Miriam Fixed" pitchFamily="49" charset="-79"/>
              <a:cs typeface="Miriam Fixed" pitchFamily="49" charset="-79"/>
            </a:rPr>
            <a:t>cu frunze perene</a:t>
          </a:r>
          <a:endParaRPr lang="ro-RO" b="1">
            <a:latin typeface="Miriam Fixed" pitchFamily="49" charset="-79"/>
            <a:cs typeface="Miriam Fixed" pitchFamily="49" charset="-79"/>
          </a:endParaRPr>
        </a:p>
      </dgm:t>
    </dgm:pt>
    <dgm:pt modelId="{DC04D565-8136-4430-8107-72AEDEAD2683}" type="parTrans" cxnId="{26FB4964-369D-4E6A-8882-B7CEC92AA1CB}">
      <dgm:prSet/>
      <dgm:spPr/>
      <dgm:t>
        <a:bodyPr/>
        <a:lstStyle/>
        <a:p>
          <a:endParaRPr lang="ro-RO"/>
        </a:p>
      </dgm:t>
    </dgm:pt>
    <dgm:pt modelId="{2A0D7780-174B-41DC-BA3C-CAF53BE32E21}" type="sibTrans" cxnId="{26FB4964-369D-4E6A-8882-B7CEC92AA1CB}">
      <dgm:prSet/>
      <dgm:spPr/>
      <dgm:t>
        <a:bodyPr/>
        <a:lstStyle/>
        <a:p>
          <a:endParaRPr lang="ro-RO"/>
        </a:p>
      </dgm:t>
    </dgm:pt>
    <dgm:pt modelId="{E85D4381-34B4-4609-B597-F5325C6A7431}">
      <dgm:prSet phldrT="[Text]"/>
      <dgm:spPr>
        <a:solidFill>
          <a:srgbClr val="95E7D9">
            <a:alpha val="90000"/>
          </a:srgbClr>
        </a:solidFill>
        <a:effectLst>
          <a:outerShdw blurRad="50800" dist="38100" dir="8100000" algn="tr" rotWithShape="0">
            <a:prstClr val="black">
              <a:alpha val="40000"/>
            </a:prstClr>
          </a:outerShdw>
        </a:effectLst>
      </dgm:spPr>
      <dgm:t>
        <a:bodyPr/>
        <a:lstStyle/>
        <a:p>
          <a:r>
            <a:rPr lang="en-US" b="1">
              <a:latin typeface="Miriam Fixed" pitchFamily="49" charset="-79"/>
              <a:cs typeface="Miriam Fixed" pitchFamily="49" charset="-79"/>
            </a:rPr>
            <a:t>r</a:t>
          </a:r>
          <a:r>
            <a:rPr lang="ro-RO" b="1">
              <a:latin typeface="Miriam Fixed" pitchFamily="49" charset="-79"/>
              <a:cs typeface="Miriam Fixed" pitchFamily="49" charset="-79"/>
            </a:rPr>
            <a:t>ăşinoase</a:t>
          </a:r>
          <a:r>
            <a:rPr lang="en-US" b="1">
              <a:latin typeface="Miriam Fixed" pitchFamily="49" charset="-79"/>
              <a:cs typeface="Miriam Fixed" pitchFamily="49" charset="-79"/>
            </a:rPr>
            <a:t>: brad, pin etc.</a:t>
          </a:r>
          <a:endParaRPr lang="ro-RO" b="1">
            <a:latin typeface="Miriam Fixed" pitchFamily="49" charset="-79"/>
            <a:cs typeface="Miriam Fixed" pitchFamily="49" charset="-79"/>
          </a:endParaRPr>
        </a:p>
      </dgm:t>
    </dgm:pt>
    <dgm:pt modelId="{ECA678BF-A485-485C-B6CB-A74382C55C57}" type="parTrans" cxnId="{7BF62490-B136-4693-BC14-8BE2FD44EBE2}">
      <dgm:prSet/>
      <dgm:spPr/>
      <dgm:t>
        <a:bodyPr/>
        <a:lstStyle/>
        <a:p>
          <a:endParaRPr lang="ro-RO"/>
        </a:p>
      </dgm:t>
    </dgm:pt>
    <dgm:pt modelId="{0F043EF3-A3E1-4D3D-9E5A-43E98874DF7A}" type="sibTrans" cxnId="{7BF62490-B136-4693-BC14-8BE2FD44EBE2}">
      <dgm:prSet/>
      <dgm:spPr/>
      <dgm:t>
        <a:bodyPr/>
        <a:lstStyle/>
        <a:p>
          <a:endParaRPr lang="ro-RO"/>
        </a:p>
      </dgm:t>
    </dgm:pt>
    <dgm:pt modelId="{EE5414C4-7CFC-4B84-838D-FA828D3879B5}">
      <dgm:prSet phldrT="[Text]"/>
      <dgm:spPr>
        <a:solidFill>
          <a:srgbClr val="95E7D9">
            <a:alpha val="90000"/>
          </a:srgbClr>
        </a:solidFill>
        <a:effectLst>
          <a:outerShdw blurRad="50800" dist="38100" dir="8100000" algn="tr" rotWithShape="0">
            <a:prstClr val="black">
              <a:alpha val="40000"/>
            </a:prstClr>
          </a:outerShdw>
        </a:effectLst>
      </dgm:spPr>
      <dgm:t>
        <a:bodyPr/>
        <a:lstStyle/>
        <a:p>
          <a:r>
            <a:rPr lang="en-US" b="1">
              <a:latin typeface="Miriam Fixed" pitchFamily="49" charset="-79"/>
              <a:cs typeface="Miriam Fixed" pitchFamily="49" charset="-79"/>
            </a:rPr>
            <a:t>r</a:t>
          </a:r>
          <a:r>
            <a:rPr lang="ro-RO" b="1">
              <a:latin typeface="Miriam Fixed" pitchFamily="49" charset="-79"/>
              <a:cs typeface="Miriam Fixed" pitchFamily="49" charset="-79"/>
            </a:rPr>
            <a:t>ăşinoase</a:t>
          </a:r>
          <a:r>
            <a:rPr lang="en-US" b="1">
              <a:latin typeface="Miriam Fixed" pitchFamily="49" charset="-79"/>
              <a:cs typeface="Miriam Fixed" pitchFamily="49" charset="-79"/>
            </a:rPr>
            <a:t>: chiparos etc.</a:t>
          </a:r>
          <a:endParaRPr lang="ro-RO" b="1">
            <a:latin typeface="Miriam Fixed" pitchFamily="49" charset="-79"/>
            <a:cs typeface="Miriam Fixed" pitchFamily="49" charset="-79"/>
          </a:endParaRPr>
        </a:p>
      </dgm:t>
    </dgm:pt>
    <dgm:pt modelId="{FC8B4711-5E4D-4BFA-B008-E4F8B819CCDE}" type="parTrans" cxnId="{BA2BF98F-43EF-4E2D-AAAC-1B838F53572D}">
      <dgm:prSet/>
      <dgm:spPr/>
      <dgm:t>
        <a:bodyPr/>
        <a:lstStyle/>
        <a:p>
          <a:endParaRPr lang="ro-RO"/>
        </a:p>
      </dgm:t>
    </dgm:pt>
    <dgm:pt modelId="{B81C0487-08E9-40D4-8A14-AE9A41B2E473}" type="sibTrans" cxnId="{BA2BF98F-43EF-4E2D-AAAC-1B838F53572D}">
      <dgm:prSet/>
      <dgm:spPr/>
      <dgm:t>
        <a:bodyPr/>
        <a:lstStyle/>
        <a:p>
          <a:endParaRPr lang="ro-RO"/>
        </a:p>
      </dgm:t>
    </dgm:pt>
    <dgm:pt modelId="{9F95F2AB-C70D-470C-806C-5461E7EB5E3A}" type="pres">
      <dgm:prSet presAssocID="{767395BD-277D-49FC-BB77-81C3A3AE59C3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CF3BB576-633F-4A0A-8F56-CB58A07B7D4B}" type="pres">
      <dgm:prSet presAssocID="{3E1FBD05-3507-4E66-BA1C-5185379A17FD}" presName="hierRoot1" presStyleCnt="0"/>
      <dgm:spPr/>
    </dgm:pt>
    <dgm:pt modelId="{CDF4F2ED-74E7-4E1E-9DE6-EEC628ED667F}" type="pres">
      <dgm:prSet presAssocID="{3E1FBD05-3507-4E66-BA1C-5185379A17FD}" presName="composite" presStyleCnt="0"/>
      <dgm:spPr/>
    </dgm:pt>
    <dgm:pt modelId="{2C2C93A3-DA61-4B4D-991D-BA81CC0BDCDC}" type="pres">
      <dgm:prSet presAssocID="{3E1FBD05-3507-4E66-BA1C-5185379A17FD}" presName="background" presStyleLbl="node0" presStyleIdx="0" presStyleCnt="1"/>
      <dgm:spPr>
        <a:solidFill>
          <a:schemeClr val="bg1"/>
        </a:solidFill>
      </dgm:spPr>
    </dgm:pt>
    <dgm:pt modelId="{79212A0E-E28B-4B02-BE31-4BC793CC0272}" type="pres">
      <dgm:prSet presAssocID="{3E1FBD05-3507-4E66-BA1C-5185379A17FD}" presName="text" presStyleLbl="fgAcc0" presStyleIdx="0" presStyleCnt="1" custScaleX="204521" custScaleY="75287" custLinFactNeighborX="8343" custLinFactNeighborY="-16642">
        <dgm:presLayoutVars>
          <dgm:chPref val="3"/>
        </dgm:presLayoutVars>
      </dgm:prSet>
      <dgm:spPr/>
    </dgm:pt>
    <dgm:pt modelId="{D0FDEC62-97DD-4AFC-B6F3-AC9922A42302}" type="pres">
      <dgm:prSet presAssocID="{3E1FBD05-3507-4E66-BA1C-5185379A17FD}" presName="hierChild2" presStyleCnt="0"/>
      <dgm:spPr/>
    </dgm:pt>
    <dgm:pt modelId="{D831B3BC-D7D5-4CA9-B21D-2FF35B5FFF4D}" type="pres">
      <dgm:prSet presAssocID="{2D513CF9-626D-4836-A7A7-EFF9F64E7A52}" presName="Name10" presStyleLbl="parChTrans1D2" presStyleIdx="0" presStyleCnt="2"/>
      <dgm:spPr/>
    </dgm:pt>
    <dgm:pt modelId="{71DFA277-6609-4B0C-B9B2-F82B3B1FD0D7}" type="pres">
      <dgm:prSet presAssocID="{AB70899B-2877-4698-A1D3-318CF6051703}" presName="hierRoot2" presStyleCnt="0"/>
      <dgm:spPr/>
    </dgm:pt>
    <dgm:pt modelId="{09E94A81-542C-4C73-BF1C-CD40384A7B1C}" type="pres">
      <dgm:prSet presAssocID="{AB70899B-2877-4698-A1D3-318CF6051703}" presName="composite2" presStyleCnt="0"/>
      <dgm:spPr/>
    </dgm:pt>
    <dgm:pt modelId="{A142AAF1-A9D6-4C4E-9218-A41A6BC1060A}" type="pres">
      <dgm:prSet presAssocID="{AB70899B-2877-4698-A1D3-318CF6051703}" presName="background2" presStyleLbl="node2" presStyleIdx="0" presStyleCnt="2"/>
      <dgm:spPr>
        <a:solidFill>
          <a:schemeClr val="bg1"/>
        </a:solidFill>
      </dgm:spPr>
    </dgm:pt>
    <dgm:pt modelId="{EBFAE1A2-A28A-45E5-B030-1F8EAE4C3968}" type="pres">
      <dgm:prSet presAssocID="{AB70899B-2877-4698-A1D3-318CF6051703}" presName="text2" presStyleLbl="fgAcc2" presStyleIdx="0" presStyleCnt="2" custScaleX="188504" custScaleY="55797" custLinFactNeighborX="-1458" custLinFactNeighborY="2295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E989016E-EFD6-40B7-B5EB-7A4CA5F0216E}" type="pres">
      <dgm:prSet presAssocID="{AB70899B-2877-4698-A1D3-318CF6051703}" presName="hierChild3" presStyleCnt="0"/>
      <dgm:spPr/>
    </dgm:pt>
    <dgm:pt modelId="{95E3AD5E-2BF7-4DB4-9E61-15857925429F}" type="pres">
      <dgm:prSet presAssocID="{8EF2B9B0-F8C8-4DA5-AD34-779052BA5DC0}" presName="Name17" presStyleLbl="parChTrans1D3" presStyleIdx="0" presStyleCnt="3"/>
      <dgm:spPr/>
    </dgm:pt>
    <dgm:pt modelId="{FDD04A48-C121-4B12-BACA-369824E6F418}" type="pres">
      <dgm:prSet presAssocID="{CB48D8CE-C766-4642-B7CC-FB274E004F26}" presName="hierRoot3" presStyleCnt="0"/>
      <dgm:spPr/>
    </dgm:pt>
    <dgm:pt modelId="{09BFA88C-BBA6-47AD-AAC9-185DF8111C37}" type="pres">
      <dgm:prSet presAssocID="{CB48D8CE-C766-4642-B7CC-FB274E004F26}" presName="composite3" presStyleCnt="0"/>
      <dgm:spPr/>
    </dgm:pt>
    <dgm:pt modelId="{F5B48408-F11D-4343-B68E-8EF73070B0E0}" type="pres">
      <dgm:prSet presAssocID="{CB48D8CE-C766-4642-B7CC-FB274E004F26}" presName="background3" presStyleLbl="node3" presStyleIdx="0" presStyleCnt="3"/>
      <dgm:spPr>
        <a:solidFill>
          <a:schemeClr val="bg1"/>
        </a:solidFill>
        <a:ln>
          <a:solidFill>
            <a:schemeClr val="bg1"/>
          </a:solidFill>
        </a:ln>
      </dgm:spPr>
    </dgm:pt>
    <dgm:pt modelId="{6CD7EE03-AFDA-43E7-A369-C39E6361C06A}" type="pres">
      <dgm:prSet presAssocID="{CB48D8CE-C766-4642-B7CC-FB274E004F26}" presName="text3" presStyleLbl="fgAcc3" presStyleIdx="0" presStyleCnt="3" custScaleX="138365" custScaleY="65899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43C4A898-E82B-4A20-9E8A-62ED42E50AE5}" type="pres">
      <dgm:prSet presAssocID="{CB48D8CE-C766-4642-B7CC-FB274E004F26}" presName="hierChild4" presStyleCnt="0"/>
      <dgm:spPr/>
    </dgm:pt>
    <dgm:pt modelId="{904DB65D-EA5F-442B-B53F-BB05818EB355}" type="pres">
      <dgm:prSet presAssocID="{FC8B4711-5E4D-4BFA-B008-E4F8B819CCDE}" presName="Name17" presStyleLbl="parChTrans1D3" presStyleIdx="1" presStyleCnt="3"/>
      <dgm:spPr/>
    </dgm:pt>
    <dgm:pt modelId="{34A3EFD2-E5D4-4DA9-BFEE-32B2D54AE008}" type="pres">
      <dgm:prSet presAssocID="{EE5414C4-7CFC-4B84-838D-FA828D3879B5}" presName="hierRoot3" presStyleCnt="0"/>
      <dgm:spPr/>
    </dgm:pt>
    <dgm:pt modelId="{6B5E47E2-2BA6-4252-93A8-155236C24CB9}" type="pres">
      <dgm:prSet presAssocID="{EE5414C4-7CFC-4B84-838D-FA828D3879B5}" presName="composite3" presStyleCnt="0"/>
      <dgm:spPr/>
    </dgm:pt>
    <dgm:pt modelId="{AA105C52-3EF8-4E5D-BBD2-F5C20A5F7D1F}" type="pres">
      <dgm:prSet presAssocID="{EE5414C4-7CFC-4B84-838D-FA828D3879B5}" presName="background3" presStyleLbl="node3" presStyleIdx="1" presStyleCnt="3"/>
      <dgm:spPr>
        <a:solidFill>
          <a:schemeClr val="bg1"/>
        </a:solidFill>
      </dgm:spPr>
    </dgm:pt>
    <dgm:pt modelId="{8742BBAC-987E-4096-BE3E-BFEE75B6048D}" type="pres">
      <dgm:prSet presAssocID="{EE5414C4-7CFC-4B84-838D-FA828D3879B5}" presName="text3" presStyleLbl="fgAcc3" presStyleIdx="1" presStyleCnt="3" custScaleX="119095" custScaleY="58756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3F9689A7-4505-462A-AD8F-53BDB0646C07}" type="pres">
      <dgm:prSet presAssocID="{EE5414C4-7CFC-4B84-838D-FA828D3879B5}" presName="hierChild4" presStyleCnt="0"/>
      <dgm:spPr/>
    </dgm:pt>
    <dgm:pt modelId="{A5BA9C81-D3B4-49FF-8839-1C309ED33068}" type="pres">
      <dgm:prSet presAssocID="{DC04D565-8136-4430-8107-72AEDEAD2683}" presName="Name10" presStyleLbl="parChTrans1D2" presStyleIdx="1" presStyleCnt="2"/>
      <dgm:spPr/>
    </dgm:pt>
    <dgm:pt modelId="{35213AD2-AFC5-46EB-9A2B-1738A346BF49}" type="pres">
      <dgm:prSet presAssocID="{413C3F88-4392-45F3-9FE1-00D61428CAA2}" presName="hierRoot2" presStyleCnt="0"/>
      <dgm:spPr/>
    </dgm:pt>
    <dgm:pt modelId="{1C7E2BBD-0C4A-4334-8A13-A6BEC9507D28}" type="pres">
      <dgm:prSet presAssocID="{413C3F88-4392-45F3-9FE1-00D61428CAA2}" presName="composite2" presStyleCnt="0"/>
      <dgm:spPr/>
    </dgm:pt>
    <dgm:pt modelId="{86A6450B-A56E-4B5A-96E0-1BEE2F1390BF}" type="pres">
      <dgm:prSet presAssocID="{413C3F88-4392-45F3-9FE1-00D61428CAA2}" presName="background2" presStyleLbl="node2" presStyleIdx="1" presStyleCnt="2"/>
      <dgm:spPr>
        <a:solidFill>
          <a:schemeClr val="bg1"/>
        </a:solidFill>
        <a:ln>
          <a:solidFill>
            <a:schemeClr val="bg1"/>
          </a:solidFill>
        </a:ln>
      </dgm:spPr>
    </dgm:pt>
    <dgm:pt modelId="{5589C71C-5563-41A9-89FE-7E5D9F4D256E}" type="pres">
      <dgm:prSet presAssocID="{413C3F88-4392-45F3-9FE1-00D61428CAA2}" presName="text2" presStyleLbl="fgAcc2" presStyleIdx="1" presStyleCnt="2" custScaleX="137842" custScaleY="54204" custLinFactNeighborX="784">
        <dgm:presLayoutVars>
          <dgm:chPref val="3"/>
        </dgm:presLayoutVars>
      </dgm:prSet>
      <dgm:spPr/>
    </dgm:pt>
    <dgm:pt modelId="{E1E33697-0DBB-4DA1-8570-68B49BC4873E}" type="pres">
      <dgm:prSet presAssocID="{413C3F88-4392-45F3-9FE1-00D61428CAA2}" presName="hierChild3" presStyleCnt="0"/>
      <dgm:spPr/>
    </dgm:pt>
    <dgm:pt modelId="{5A02831C-74EE-4480-9786-6AD2E670AA38}" type="pres">
      <dgm:prSet presAssocID="{ECA678BF-A485-485C-B6CB-A74382C55C57}" presName="Name17" presStyleLbl="parChTrans1D3" presStyleIdx="2" presStyleCnt="3"/>
      <dgm:spPr/>
    </dgm:pt>
    <dgm:pt modelId="{7729959B-4D86-4810-B785-CC1284482C24}" type="pres">
      <dgm:prSet presAssocID="{E85D4381-34B4-4609-B597-F5325C6A7431}" presName="hierRoot3" presStyleCnt="0"/>
      <dgm:spPr/>
    </dgm:pt>
    <dgm:pt modelId="{FA9F3B59-1E59-4D38-832B-72F67A0997AD}" type="pres">
      <dgm:prSet presAssocID="{E85D4381-34B4-4609-B597-F5325C6A7431}" presName="composite3" presStyleCnt="0"/>
      <dgm:spPr/>
    </dgm:pt>
    <dgm:pt modelId="{BEB8491E-7490-474C-A6D2-2FD2FDC2B22B}" type="pres">
      <dgm:prSet presAssocID="{E85D4381-34B4-4609-B597-F5325C6A7431}" presName="background3" presStyleLbl="node3" presStyleIdx="2" presStyleCnt="3"/>
      <dgm:spPr>
        <a:solidFill>
          <a:schemeClr val="bg1"/>
        </a:solidFill>
      </dgm:spPr>
    </dgm:pt>
    <dgm:pt modelId="{8A230BC1-8B4D-4794-A316-8E68B6776468}" type="pres">
      <dgm:prSet presAssocID="{E85D4381-34B4-4609-B597-F5325C6A7431}" presName="text3" presStyleLbl="fgAcc3" presStyleIdx="2" presStyleCnt="3" custScaleX="118736" custScaleY="6247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AB45ABE4-F8CF-4213-859A-280BDAD1BDFB}" type="pres">
      <dgm:prSet presAssocID="{E85D4381-34B4-4609-B597-F5325C6A7431}" presName="hierChild4" presStyleCnt="0"/>
      <dgm:spPr/>
    </dgm:pt>
  </dgm:ptLst>
  <dgm:cxnLst>
    <dgm:cxn modelId="{75B5B058-F461-4CD6-ADC1-5763934C9BF9}" type="presOf" srcId="{413C3F88-4392-45F3-9FE1-00D61428CAA2}" destId="{5589C71C-5563-41A9-89FE-7E5D9F4D256E}" srcOrd="0" destOrd="0" presId="urn:microsoft.com/office/officeart/2005/8/layout/hierarchy1"/>
    <dgm:cxn modelId="{F34D515C-8917-4641-A024-8783383FD005}" type="presOf" srcId="{767395BD-277D-49FC-BB77-81C3A3AE59C3}" destId="{9F95F2AB-C70D-470C-806C-5461E7EB5E3A}" srcOrd="0" destOrd="0" presId="urn:microsoft.com/office/officeart/2005/8/layout/hierarchy1"/>
    <dgm:cxn modelId="{FC42CA55-A786-45E2-AABB-665590B462B1}" type="presOf" srcId="{2D513CF9-626D-4836-A7A7-EFF9F64E7A52}" destId="{D831B3BC-D7D5-4CA9-B21D-2FF35B5FFF4D}" srcOrd="0" destOrd="0" presId="urn:microsoft.com/office/officeart/2005/8/layout/hierarchy1"/>
    <dgm:cxn modelId="{26FB4964-369D-4E6A-8882-B7CEC92AA1CB}" srcId="{3E1FBD05-3507-4E66-BA1C-5185379A17FD}" destId="{413C3F88-4392-45F3-9FE1-00D61428CAA2}" srcOrd="1" destOrd="0" parTransId="{DC04D565-8136-4430-8107-72AEDEAD2683}" sibTransId="{2A0D7780-174B-41DC-BA3C-CAF53BE32E21}"/>
    <dgm:cxn modelId="{A99BF0ED-DC9A-47DE-A166-D2406E62F964}" srcId="{3E1FBD05-3507-4E66-BA1C-5185379A17FD}" destId="{AB70899B-2877-4698-A1D3-318CF6051703}" srcOrd="0" destOrd="0" parTransId="{2D513CF9-626D-4836-A7A7-EFF9F64E7A52}" sibTransId="{9EDDE600-166C-44EA-8E15-7362EA97C3D6}"/>
    <dgm:cxn modelId="{18303EDE-8900-4F42-893C-992B81ED29CE}" type="presOf" srcId="{E85D4381-34B4-4609-B597-F5325C6A7431}" destId="{8A230BC1-8B4D-4794-A316-8E68B6776468}" srcOrd="0" destOrd="0" presId="urn:microsoft.com/office/officeart/2005/8/layout/hierarchy1"/>
    <dgm:cxn modelId="{57FC65B3-CCBE-4F27-982B-972295D93708}" type="presOf" srcId="{EE5414C4-7CFC-4B84-838D-FA828D3879B5}" destId="{8742BBAC-987E-4096-BE3E-BFEE75B6048D}" srcOrd="0" destOrd="0" presId="urn:microsoft.com/office/officeart/2005/8/layout/hierarchy1"/>
    <dgm:cxn modelId="{1F8F3163-4E66-4DC2-A0C4-7ED1F7471405}" srcId="{767395BD-277D-49FC-BB77-81C3A3AE59C3}" destId="{3E1FBD05-3507-4E66-BA1C-5185379A17FD}" srcOrd="0" destOrd="0" parTransId="{152FC123-8BC2-4CC9-BABB-54136F83DD0C}" sibTransId="{8646D03D-489F-4C2A-8327-4AF8DCC742D4}"/>
    <dgm:cxn modelId="{E323DD38-ECD2-4325-88CA-27B84F0DD1EA}" type="presOf" srcId="{DC04D565-8136-4430-8107-72AEDEAD2683}" destId="{A5BA9C81-D3B4-49FF-8839-1C309ED33068}" srcOrd="0" destOrd="0" presId="urn:microsoft.com/office/officeart/2005/8/layout/hierarchy1"/>
    <dgm:cxn modelId="{BA2BF98F-43EF-4E2D-AAAC-1B838F53572D}" srcId="{AB70899B-2877-4698-A1D3-318CF6051703}" destId="{EE5414C4-7CFC-4B84-838D-FA828D3879B5}" srcOrd="1" destOrd="0" parTransId="{FC8B4711-5E4D-4BFA-B008-E4F8B819CCDE}" sibTransId="{B81C0487-08E9-40D4-8A14-AE9A41B2E473}"/>
    <dgm:cxn modelId="{F027FA69-9E51-4206-A5B4-4DA441927750}" type="presOf" srcId="{ECA678BF-A485-485C-B6CB-A74382C55C57}" destId="{5A02831C-74EE-4480-9786-6AD2E670AA38}" srcOrd="0" destOrd="0" presId="urn:microsoft.com/office/officeart/2005/8/layout/hierarchy1"/>
    <dgm:cxn modelId="{86A87CD2-6409-43E6-8E83-FE6CE58BF62C}" type="presOf" srcId="{AB70899B-2877-4698-A1D3-318CF6051703}" destId="{EBFAE1A2-A28A-45E5-B030-1F8EAE4C3968}" srcOrd="0" destOrd="0" presId="urn:microsoft.com/office/officeart/2005/8/layout/hierarchy1"/>
    <dgm:cxn modelId="{635C3DCF-B0B2-4313-BA62-C49BB02D5097}" srcId="{AB70899B-2877-4698-A1D3-318CF6051703}" destId="{CB48D8CE-C766-4642-B7CC-FB274E004F26}" srcOrd="0" destOrd="0" parTransId="{8EF2B9B0-F8C8-4DA5-AD34-779052BA5DC0}" sibTransId="{43DBBDA3-90EB-4DAB-9669-5ADEAFF43BD8}"/>
    <dgm:cxn modelId="{253BC457-1E6A-4355-B9DA-5CD6E5EEF704}" type="presOf" srcId="{8EF2B9B0-F8C8-4DA5-AD34-779052BA5DC0}" destId="{95E3AD5E-2BF7-4DB4-9E61-15857925429F}" srcOrd="0" destOrd="0" presId="urn:microsoft.com/office/officeart/2005/8/layout/hierarchy1"/>
    <dgm:cxn modelId="{D4067447-646D-4C37-9C67-CE7F1548D987}" type="presOf" srcId="{3E1FBD05-3507-4E66-BA1C-5185379A17FD}" destId="{79212A0E-E28B-4B02-BE31-4BC793CC0272}" srcOrd="0" destOrd="0" presId="urn:microsoft.com/office/officeart/2005/8/layout/hierarchy1"/>
    <dgm:cxn modelId="{7BF62490-B136-4693-BC14-8BE2FD44EBE2}" srcId="{413C3F88-4392-45F3-9FE1-00D61428CAA2}" destId="{E85D4381-34B4-4609-B597-F5325C6A7431}" srcOrd="0" destOrd="0" parTransId="{ECA678BF-A485-485C-B6CB-A74382C55C57}" sibTransId="{0F043EF3-A3E1-4D3D-9E5A-43E98874DF7A}"/>
    <dgm:cxn modelId="{23B39634-5216-4F3A-B472-242BB0550D8F}" type="presOf" srcId="{FC8B4711-5E4D-4BFA-B008-E4F8B819CCDE}" destId="{904DB65D-EA5F-442B-B53F-BB05818EB355}" srcOrd="0" destOrd="0" presId="urn:microsoft.com/office/officeart/2005/8/layout/hierarchy1"/>
    <dgm:cxn modelId="{7E8EAB1E-BB0A-41BB-94AC-045375EC30D6}" type="presOf" srcId="{CB48D8CE-C766-4642-B7CC-FB274E004F26}" destId="{6CD7EE03-AFDA-43E7-A369-C39E6361C06A}" srcOrd="0" destOrd="0" presId="urn:microsoft.com/office/officeart/2005/8/layout/hierarchy1"/>
    <dgm:cxn modelId="{A382654B-A885-409B-AD61-5A1A8989A3B2}" type="presParOf" srcId="{9F95F2AB-C70D-470C-806C-5461E7EB5E3A}" destId="{CF3BB576-633F-4A0A-8F56-CB58A07B7D4B}" srcOrd="0" destOrd="0" presId="urn:microsoft.com/office/officeart/2005/8/layout/hierarchy1"/>
    <dgm:cxn modelId="{C1D9FD27-C7E3-4060-9F25-BC8CD3D06637}" type="presParOf" srcId="{CF3BB576-633F-4A0A-8F56-CB58A07B7D4B}" destId="{CDF4F2ED-74E7-4E1E-9DE6-EEC628ED667F}" srcOrd="0" destOrd="0" presId="urn:microsoft.com/office/officeart/2005/8/layout/hierarchy1"/>
    <dgm:cxn modelId="{2386F05A-2DCB-48C6-A134-50115D964571}" type="presParOf" srcId="{CDF4F2ED-74E7-4E1E-9DE6-EEC628ED667F}" destId="{2C2C93A3-DA61-4B4D-991D-BA81CC0BDCDC}" srcOrd="0" destOrd="0" presId="urn:microsoft.com/office/officeart/2005/8/layout/hierarchy1"/>
    <dgm:cxn modelId="{78C6D617-C3C3-4603-8F23-3215917703D4}" type="presParOf" srcId="{CDF4F2ED-74E7-4E1E-9DE6-EEC628ED667F}" destId="{79212A0E-E28B-4B02-BE31-4BC793CC0272}" srcOrd="1" destOrd="0" presId="urn:microsoft.com/office/officeart/2005/8/layout/hierarchy1"/>
    <dgm:cxn modelId="{4C8A1F97-E9C1-437D-9D40-B176C0D254EE}" type="presParOf" srcId="{CF3BB576-633F-4A0A-8F56-CB58A07B7D4B}" destId="{D0FDEC62-97DD-4AFC-B6F3-AC9922A42302}" srcOrd="1" destOrd="0" presId="urn:microsoft.com/office/officeart/2005/8/layout/hierarchy1"/>
    <dgm:cxn modelId="{424B9BCB-E61B-4BA2-8215-974381E08EF8}" type="presParOf" srcId="{D0FDEC62-97DD-4AFC-B6F3-AC9922A42302}" destId="{D831B3BC-D7D5-4CA9-B21D-2FF35B5FFF4D}" srcOrd="0" destOrd="0" presId="urn:microsoft.com/office/officeart/2005/8/layout/hierarchy1"/>
    <dgm:cxn modelId="{76782438-BF0D-45A9-B533-0B1BDAB7C100}" type="presParOf" srcId="{D0FDEC62-97DD-4AFC-B6F3-AC9922A42302}" destId="{71DFA277-6609-4B0C-B9B2-F82B3B1FD0D7}" srcOrd="1" destOrd="0" presId="urn:microsoft.com/office/officeart/2005/8/layout/hierarchy1"/>
    <dgm:cxn modelId="{12F2C26C-A1C4-4675-B2CE-7E44F7E556C4}" type="presParOf" srcId="{71DFA277-6609-4B0C-B9B2-F82B3B1FD0D7}" destId="{09E94A81-542C-4C73-BF1C-CD40384A7B1C}" srcOrd="0" destOrd="0" presId="urn:microsoft.com/office/officeart/2005/8/layout/hierarchy1"/>
    <dgm:cxn modelId="{7FA98CD9-441F-4D3B-B729-0862B747688B}" type="presParOf" srcId="{09E94A81-542C-4C73-BF1C-CD40384A7B1C}" destId="{A142AAF1-A9D6-4C4E-9218-A41A6BC1060A}" srcOrd="0" destOrd="0" presId="urn:microsoft.com/office/officeart/2005/8/layout/hierarchy1"/>
    <dgm:cxn modelId="{075E5C25-E95D-4C15-9F32-8710583E3E96}" type="presParOf" srcId="{09E94A81-542C-4C73-BF1C-CD40384A7B1C}" destId="{EBFAE1A2-A28A-45E5-B030-1F8EAE4C3968}" srcOrd="1" destOrd="0" presId="urn:microsoft.com/office/officeart/2005/8/layout/hierarchy1"/>
    <dgm:cxn modelId="{8E4AE250-1AFD-4FBB-83D6-158BFB320AB6}" type="presParOf" srcId="{71DFA277-6609-4B0C-B9B2-F82B3B1FD0D7}" destId="{E989016E-EFD6-40B7-B5EB-7A4CA5F0216E}" srcOrd="1" destOrd="0" presId="urn:microsoft.com/office/officeart/2005/8/layout/hierarchy1"/>
    <dgm:cxn modelId="{77818A19-E862-40F3-AB0A-3F2238DD4667}" type="presParOf" srcId="{E989016E-EFD6-40B7-B5EB-7A4CA5F0216E}" destId="{95E3AD5E-2BF7-4DB4-9E61-15857925429F}" srcOrd="0" destOrd="0" presId="urn:microsoft.com/office/officeart/2005/8/layout/hierarchy1"/>
    <dgm:cxn modelId="{BBEA594E-3DD6-4DDF-8EDE-084FED601C96}" type="presParOf" srcId="{E989016E-EFD6-40B7-B5EB-7A4CA5F0216E}" destId="{FDD04A48-C121-4B12-BACA-369824E6F418}" srcOrd="1" destOrd="0" presId="urn:microsoft.com/office/officeart/2005/8/layout/hierarchy1"/>
    <dgm:cxn modelId="{4260C07A-FCFD-4402-BAE5-CBA05A77E4F4}" type="presParOf" srcId="{FDD04A48-C121-4B12-BACA-369824E6F418}" destId="{09BFA88C-BBA6-47AD-AAC9-185DF8111C37}" srcOrd="0" destOrd="0" presId="urn:microsoft.com/office/officeart/2005/8/layout/hierarchy1"/>
    <dgm:cxn modelId="{8EBEC14D-3FED-4DF3-88F8-22A3A8F22A63}" type="presParOf" srcId="{09BFA88C-BBA6-47AD-AAC9-185DF8111C37}" destId="{F5B48408-F11D-4343-B68E-8EF73070B0E0}" srcOrd="0" destOrd="0" presId="urn:microsoft.com/office/officeart/2005/8/layout/hierarchy1"/>
    <dgm:cxn modelId="{9741D1D9-C13C-4ADC-A0F5-9BB3577A2ECB}" type="presParOf" srcId="{09BFA88C-BBA6-47AD-AAC9-185DF8111C37}" destId="{6CD7EE03-AFDA-43E7-A369-C39E6361C06A}" srcOrd="1" destOrd="0" presId="urn:microsoft.com/office/officeart/2005/8/layout/hierarchy1"/>
    <dgm:cxn modelId="{060E3DDC-2041-40DC-8CA1-C3F91A6ED0E0}" type="presParOf" srcId="{FDD04A48-C121-4B12-BACA-369824E6F418}" destId="{43C4A898-E82B-4A20-9E8A-62ED42E50AE5}" srcOrd="1" destOrd="0" presId="urn:microsoft.com/office/officeart/2005/8/layout/hierarchy1"/>
    <dgm:cxn modelId="{17E5A701-3F11-4202-A008-1B69570EF81F}" type="presParOf" srcId="{E989016E-EFD6-40B7-B5EB-7A4CA5F0216E}" destId="{904DB65D-EA5F-442B-B53F-BB05818EB355}" srcOrd="2" destOrd="0" presId="urn:microsoft.com/office/officeart/2005/8/layout/hierarchy1"/>
    <dgm:cxn modelId="{6679F4AD-28F8-47AE-AD62-8FD549D9315E}" type="presParOf" srcId="{E989016E-EFD6-40B7-B5EB-7A4CA5F0216E}" destId="{34A3EFD2-E5D4-4DA9-BFEE-32B2D54AE008}" srcOrd="3" destOrd="0" presId="urn:microsoft.com/office/officeart/2005/8/layout/hierarchy1"/>
    <dgm:cxn modelId="{39AC24A1-0ED6-4CF6-A0E6-F70FF3056E67}" type="presParOf" srcId="{34A3EFD2-E5D4-4DA9-BFEE-32B2D54AE008}" destId="{6B5E47E2-2BA6-4252-93A8-155236C24CB9}" srcOrd="0" destOrd="0" presId="urn:microsoft.com/office/officeart/2005/8/layout/hierarchy1"/>
    <dgm:cxn modelId="{51C1543D-AA71-464F-A542-79704135E9CF}" type="presParOf" srcId="{6B5E47E2-2BA6-4252-93A8-155236C24CB9}" destId="{AA105C52-3EF8-4E5D-BBD2-F5C20A5F7D1F}" srcOrd="0" destOrd="0" presId="urn:microsoft.com/office/officeart/2005/8/layout/hierarchy1"/>
    <dgm:cxn modelId="{31C5475A-AA4B-40F9-87C7-C31044A2EC0A}" type="presParOf" srcId="{6B5E47E2-2BA6-4252-93A8-155236C24CB9}" destId="{8742BBAC-987E-4096-BE3E-BFEE75B6048D}" srcOrd="1" destOrd="0" presId="urn:microsoft.com/office/officeart/2005/8/layout/hierarchy1"/>
    <dgm:cxn modelId="{FC9CAF93-4748-4391-B192-91C26D26E34F}" type="presParOf" srcId="{34A3EFD2-E5D4-4DA9-BFEE-32B2D54AE008}" destId="{3F9689A7-4505-462A-AD8F-53BDB0646C07}" srcOrd="1" destOrd="0" presId="urn:microsoft.com/office/officeart/2005/8/layout/hierarchy1"/>
    <dgm:cxn modelId="{2A979CFE-982B-41C0-9B96-A29DA46FACE4}" type="presParOf" srcId="{D0FDEC62-97DD-4AFC-B6F3-AC9922A42302}" destId="{A5BA9C81-D3B4-49FF-8839-1C309ED33068}" srcOrd="2" destOrd="0" presId="urn:microsoft.com/office/officeart/2005/8/layout/hierarchy1"/>
    <dgm:cxn modelId="{4053A942-652C-4633-88D1-85A98F2C74BE}" type="presParOf" srcId="{D0FDEC62-97DD-4AFC-B6F3-AC9922A42302}" destId="{35213AD2-AFC5-46EB-9A2B-1738A346BF49}" srcOrd="3" destOrd="0" presId="urn:microsoft.com/office/officeart/2005/8/layout/hierarchy1"/>
    <dgm:cxn modelId="{13124732-0A86-47C7-B35B-456C78412D05}" type="presParOf" srcId="{35213AD2-AFC5-46EB-9A2B-1738A346BF49}" destId="{1C7E2BBD-0C4A-4334-8A13-A6BEC9507D28}" srcOrd="0" destOrd="0" presId="urn:microsoft.com/office/officeart/2005/8/layout/hierarchy1"/>
    <dgm:cxn modelId="{73724C6C-F2CB-409C-9CCE-EA0BB0951699}" type="presParOf" srcId="{1C7E2BBD-0C4A-4334-8A13-A6BEC9507D28}" destId="{86A6450B-A56E-4B5A-96E0-1BEE2F1390BF}" srcOrd="0" destOrd="0" presId="urn:microsoft.com/office/officeart/2005/8/layout/hierarchy1"/>
    <dgm:cxn modelId="{E015D07E-EA1B-41C6-A2F4-35F77AB347B7}" type="presParOf" srcId="{1C7E2BBD-0C4A-4334-8A13-A6BEC9507D28}" destId="{5589C71C-5563-41A9-89FE-7E5D9F4D256E}" srcOrd="1" destOrd="0" presId="urn:microsoft.com/office/officeart/2005/8/layout/hierarchy1"/>
    <dgm:cxn modelId="{5DF81C93-AA17-4652-94FD-B7287D6644DC}" type="presParOf" srcId="{35213AD2-AFC5-46EB-9A2B-1738A346BF49}" destId="{E1E33697-0DBB-4DA1-8570-68B49BC4873E}" srcOrd="1" destOrd="0" presId="urn:microsoft.com/office/officeart/2005/8/layout/hierarchy1"/>
    <dgm:cxn modelId="{D7103642-01D0-4724-920B-705BEFAEB925}" type="presParOf" srcId="{E1E33697-0DBB-4DA1-8570-68B49BC4873E}" destId="{5A02831C-74EE-4480-9786-6AD2E670AA38}" srcOrd="0" destOrd="0" presId="urn:microsoft.com/office/officeart/2005/8/layout/hierarchy1"/>
    <dgm:cxn modelId="{115C6B00-FE5B-41A9-A970-3E38C545BB8E}" type="presParOf" srcId="{E1E33697-0DBB-4DA1-8570-68B49BC4873E}" destId="{7729959B-4D86-4810-B785-CC1284482C24}" srcOrd="1" destOrd="0" presId="urn:microsoft.com/office/officeart/2005/8/layout/hierarchy1"/>
    <dgm:cxn modelId="{30F6C909-A851-44D8-AC21-F809DD50CD8D}" type="presParOf" srcId="{7729959B-4D86-4810-B785-CC1284482C24}" destId="{FA9F3B59-1E59-4D38-832B-72F67A0997AD}" srcOrd="0" destOrd="0" presId="urn:microsoft.com/office/officeart/2005/8/layout/hierarchy1"/>
    <dgm:cxn modelId="{013A9A29-ACAF-4726-82A5-6F6CC8E8A3B7}" type="presParOf" srcId="{FA9F3B59-1E59-4D38-832B-72F67A0997AD}" destId="{BEB8491E-7490-474C-A6D2-2FD2FDC2B22B}" srcOrd="0" destOrd="0" presId="urn:microsoft.com/office/officeart/2005/8/layout/hierarchy1"/>
    <dgm:cxn modelId="{9529398C-D98B-423B-86DD-0FB8AED29EAA}" type="presParOf" srcId="{FA9F3B59-1E59-4D38-832B-72F67A0997AD}" destId="{8A230BC1-8B4D-4794-A316-8E68B6776468}" srcOrd="1" destOrd="0" presId="urn:microsoft.com/office/officeart/2005/8/layout/hierarchy1"/>
    <dgm:cxn modelId="{C9F08EAF-39A5-4011-8D73-E7684C8F073C}" type="presParOf" srcId="{7729959B-4D86-4810-B785-CC1284482C24}" destId="{AB45ABE4-F8CF-4213-859A-280BDAD1BDFB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A02831C-74EE-4480-9786-6AD2E670AA38}">
      <dsp:nvSpPr>
        <dsp:cNvPr id="0" name=""/>
        <dsp:cNvSpPr/>
      </dsp:nvSpPr>
      <dsp:spPr>
        <a:xfrm>
          <a:off x="5067028" y="1780119"/>
          <a:ext cx="91440" cy="411275"/>
        </a:xfrm>
        <a:custGeom>
          <a:avLst/>
          <a:gdLst/>
          <a:ahLst/>
          <a:cxnLst/>
          <a:rect l="0" t="0" r="0" b="0"/>
          <a:pathLst>
            <a:path>
              <a:moveTo>
                <a:pt x="49615" y="0"/>
              </a:moveTo>
              <a:lnTo>
                <a:pt x="49615" y="280272"/>
              </a:lnTo>
              <a:lnTo>
                <a:pt x="45720" y="280272"/>
              </a:lnTo>
              <a:lnTo>
                <a:pt x="45720" y="41127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BA9C81-D3B4-49FF-8839-1C309ED33068}">
      <dsp:nvSpPr>
        <dsp:cNvPr id="0" name=""/>
        <dsp:cNvSpPr/>
      </dsp:nvSpPr>
      <dsp:spPr>
        <a:xfrm>
          <a:off x="3485962" y="732667"/>
          <a:ext cx="1630681" cy="5607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29712"/>
              </a:lnTo>
              <a:lnTo>
                <a:pt x="1630681" y="429712"/>
              </a:lnTo>
              <a:lnTo>
                <a:pt x="1630681" y="56071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4DB65D-EA5F-442B-B53F-BB05818EB355}">
      <dsp:nvSpPr>
        <dsp:cNvPr id="0" name=""/>
        <dsp:cNvSpPr/>
      </dsp:nvSpPr>
      <dsp:spPr>
        <a:xfrm>
          <a:off x="1960808" y="1815032"/>
          <a:ext cx="1156072" cy="3906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9663"/>
              </a:lnTo>
              <a:lnTo>
                <a:pt x="1156072" y="259663"/>
              </a:lnTo>
              <a:lnTo>
                <a:pt x="1156072" y="39066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E3AD5E-2BF7-4DB4-9E61-15857925429F}">
      <dsp:nvSpPr>
        <dsp:cNvPr id="0" name=""/>
        <dsp:cNvSpPr/>
      </dsp:nvSpPr>
      <dsp:spPr>
        <a:xfrm>
          <a:off x="982224" y="1815032"/>
          <a:ext cx="978584" cy="390667"/>
        </a:xfrm>
        <a:custGeom>
          <a:avLst/>
          <a:gdLst/>
          <a:ahLst/>
          <a:cxnLst/>
          <a:rect l="0" t="0" r="0" b="0"/>
          <a:pathLst>
            <a:path>
              <a:moveTo>
                <a:pt x="978584" y="0"/>
              </a:moveTo>
              <a:lnTo>
                <a:pt x="978584" y="259663"/>
              </a:lnTo>
              <a:lnTo>
                <a:pt x="0" y="259663"/>
              </a:lnTo>
              <a:lnTo>
                <a:pt x="0" y="39066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831B3BC-D7D5-4CA9-B21D-2FF35B5FFF4D}">
      <dsp:nvSpPr>
        <dsp:cNvPr id="0" name=""/>
        <dsp:cNvSpPr/>
      </dsp:nvSpPr>
      <dsp:spPr>
        <a:xfrm>
          <a:off x="1960808" y="732667"/>
          <a:ext cx="1525153" cy="581324"/>
        </a:xfrm>
        <a:custGeom>
          <a:avLst/>
          <a:gdLst/>
          <a:ahLst/>
          <a:cxnLst/>
          <a:rect l="0" t="0" r="0" b="0"/>
          <a:pathLst>
            <a:path>
              <a:moveTo>
                <a:pt x="1525153" y="0"/>
              </a:moveTo>
              <a:lnTo>
                <a:pt x="1525153" y="450321"/>
              </a:lnTo>
              <a:lnTo>
                <a:pt x="0" y="450321"/>
              </a:lnTo>
              <a:lnTo>
                <a:pt x="0" y="5813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2C93A3-DA61-4B4D-991D-BA81CC0BDCDC}">
      <dsp:nvSpPr>
        <dsp:cNvPr id="0" name=""/>
        <dsp:cNvSpPr/>
      </dsp:nvSpPr>
      <dsp:spPr>
        <a:xfrm>
          <a:off x="2039868" y="56612"/>
          <a:ext cx="2892187" cy="676055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9212A0E-E28B-4B02-BE31-4BC793CC0272}">
      <dsp:nvSpPr>
        <dsp:cNvPr id="0" name=""/>
        <dsp:cNvSpPr/>
      </dsp:nvSpPr>
      <dsp:spPr>
        <a:xfrm>
          <a:off x="2196993" y="205881"/>
          <a:ext cx="2892187" cy="676055"/>
        </a:xfrm>
        <a:prstGeom prst="roundRect">
          <a:avLst>
            <a:gd name="adj" fmla="val 10000"/>
          </a:avLst>
        </a:prstGeom>
        <a:solidFill>
          <a:schemeClr val="bg1">
            <a:lumMod val="85000"/>
            <a:alpha val="9000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50800" dist="38100" dir="5400000" algn="t" rotWithShape="0">
            <a:prstClr val="black">
              <a:alpha val="40000"/>
            </a:prst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>
              <a:latin typeface="Miriam Fixed" pitchFamily="49" charset="-79"/>
              <a:ea typeface="NSimSun" pitchFamily="49" charset="-122"/>
              <a:cs typeface="Miriam Fixed" pitchFamily="49" charset="-79"/>
            </a:rPr>
            <a:t>arbori</a:t>
          </a:r>
          <a:endParaRPr lang="ro-RO" sz="1400" b="1" kern="1200">
            <a:latin typeface="Miriam Fixed" pitchFamily="49" charset="-79"/>
            <a:ea typeface="NSimSun" pitchFamily="49" charset="-122"/>
            <a:cs typeface="Miriam Fixed" pitchFamily="49" charset="-79"/>
          </a:endParaRPr>
        </a:p>
      </dsp:txBody>
      <dsp:txXfrm>
        <a:off x="2216794" y="225682"/>
        <a:ext cx="2852585" cy="636453"/>
      </dsp:txXfrm>
    </dsp:sp>
    <dsp:sp modelId="{A142AAF1-A9D6-4C4E-9218-A41A6BC1060A}">
      <dsp:nvSpPr>
        <dsp:cNvPr id="0" name=""/>
        <dsp:cNvSpPr/>
      </dsp:nvSpPr>
      <dsp:spPr>
        <a:xfrm>
          <a:off x="627965" y="1313991"/>
          <a:ext cx="2665687" cy="501040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BFAE1A2-A28A-45E5-B030-1F8EAE4C3968}">
      <dsp:nvSpPr>
        <dsp:cNvPr id="0" name=""/>
        <dsp:cNvSpPr/>
      </dsp:nvSpPr>
      <dsp:spPr>
        <a:xfrm>
          <a:off x="785090" y="1463260"/>
          <a:ext cx="2665687" cy="501040"/>
        </a:xfrm>
        <a:prstGeom prst="roundRect">
          <a:avLst>
            <a:gd name="adj" fmla="val 10000"/>
          </a:avLst>
        </a:prstGeom>
        <a:solidFill>
          <a:srgbClr val="D1F6FB">
            <a:alpha val="89804"/>
          </a:srgb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50800" dist="38100" dir="8100000" algn="tr" rotWithShape="0">
            <a:prstClr val="black">
              <a:alpha val="40000"/>
            </a:prst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>
              <a:latin typeface="Miriam Fixed" pitchFamily="49" charset="-79"/>
              <a:cs typeface="Miriam Fixed" pitchFamily="49" charset="-79"/>
            </a:rPr>
            <a:t>cu frunze c</a:t>
          </a:r>
          <a:r>
            <a:rPr lang="ro-RO" sz="1400" b="1" kern="1200">
              <a:latin typeface="Miriam Fixed" pitchFamily="49" charset="-79"/>
              <a:cs typeface="Miriam Fixed" pitchFamily="49" charset="-79"/>
            </a:rPr>
            <a:t>ăzătoare</a:t>
          </a:r>
        </a:p>
      </dsp:txBody>
      <dsp:txXfrm>
        <a:off x="799765" y="1477935"/>
        <a:ext cx="2636337" cy="471690"/>
      </dsp:txXfrm>
    </dsp:sp>
    <dsp:sp modelId="{F5B48408-F11D-4343-B68E-8EF73070B0E0}">
      <dsp:nvSpPr>
        <dsp:cNvPr id="0" name=""/>
        <dsp:cNvSpPr/>
      </dsp:nvSpPr>
      <dsp:spPr>
        <a:xfrm>
          <a:off x="3895" y="2205699"/>
          <a:ext cx="1956657" cy="591753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bg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CD7EE03-AFDA-43E7-A369-C39E6361C06A}">
      <dsp:nvSpPr>
        <dsp:cNvPr id="0" name=""/>
        <dsp:cNvSpPr/>
      </dsp:nvSpPr>
      <dsp:spPr>
        <a:xfrm>
          <a:off x="161020" y="2354968"/>
          <a:ext cx="1956657" cy="591753"/>
        </a:xfrm>
        <a:prstGeom prst="roundRect">
          <a:avLst>
            <a:gd name="adj" fmla="val 10000"/>
          </a:avLst>
        </a:prstGeom>
        <a:solidFill>
          <a:srgbClr val="95E7D9">
            <a:alpha val="89804"/>
          </a:srgb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50800" dist="38100" dir="8100000" algn="tr" rotWithShape="0">
            <a:prstClr val="black">
              <a:alpha val="40000"/>
            </a:prst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400" b="1" kern="1200">
              <a:latin typeface="Miriam Fixed" pitchFamily="49" charset="-79"/>
              <a:cs typeface="Miriam Fixed" pitchFamily="49" charset="-79"/>
            </a:rPr>
            <a:t>foioase</a:t>
          </a:r>
          <a:r>
            <a:rPr lang="en-US" sz="1400" b="1" kern="1200">
              <a:latin typeface="Miriam Fixed" pitchFamily="49" charset="-79"/>
              <a:cs typeface="Miriam Fixed" pitchFamily="49" charset="-79"/>
            </a:rPr>
            <a:t>: 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>
              <a:latin typeface="Miriam Fixed" pitchFamily="49" charset="-79"/>
              <a:cs typeface="Miriam Fixed" pitchFamily="49" charset="-79"/>
            </a:rPr>
            <a:t>fag, tei etc.</a:t>
          </a:r>
          <a:endParaRPr lang="ro-RO" sz="1400" b="1" kern="1200">
            <a:latin typeface="Miriam Fixed" pitchFamily="49" charset="-79"/>
            <a:cs typeface="Miriam Fixed" pitchFamily="49" charset="-79"/>
          </a:endParaRPr>
        </a:p>
      </dsp:txBody>
      <dsp:txXfrm>
        <a:off x="178352" y="2372300"/>
        <a:ext cx="1921993" cy="557089"/>
      </dsp:txXfrm>
    </dsp:sp>
    <dsp:sp modelId="{AA105C52-3EF8-4E5D-BBD2-F5C20A5F7D1F}">
      <dsp:nvSpPr>
        <dsp:cNvPr id="0" name=""/>
        <dsp:cNvSpPr/>
      </dsp:nvSpPr>
      <dsp:spPr>
        <a:xfrm>
          <a:off x="2274803" y="2205699"/>
          <a:ext cx="1684155" cy="527611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742BBAC-987E-4096-BE3E-BFEE75B6048D}">
      <dsp:nvSpPr>
        <dsp:cNvPr id="0" name=""/>
        <dsp:cNvSpPr/>
      </dsp:nvSpPr>
      <dsp:spPr>
        <a:xfrm>
          <a:off x="2431928" y="2354968"/>
          <a:ext cx="1684155" cy="527611"/>
        </a:xfrm>
        <a:prstGeom prst="roundRect">
          <a:avLst>
            <a:gd name="adj" fmla="val 10000"/>
          </a:avLst>
        </a:prstGeom>
        <a:solidFill>
          <a:srgbClr val="95E7D9">
            <a:alpha val="90000"/>
          </a:srgb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50800" dist="38100" dir="8100000" algn="tr" rotWithShape="0">
            <a:prstClr val="black">
              <a:alpha val="40000"/>
            </a:prst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>
              <a:latin typeface="Miriam Fixed" pitchFamily="49" charset="-79"/>
              <a:cs typeface="Miriam Fixed" pitchFamily="49" charset="-79"/>
            </a:rPr>
            <a:t>r</a:t>
          </a:r>
          <a:r>
            <a:rPr lang="ro-RO" sz="1400" b="1" kern="1200">
              <a:latin typeface="Miriam Fixed" pitchFamily="49" charset="-79"/>
              <a:cs typeface="Miriam Fixed" pitchFamily="49" charset="-79"/>
            </a:rPr>
            <a:t>ăşinoase</a:t>
          </a:r>
          <a:r>
            <a:rPr lang="en-US" sz="1400" b="1" kern="1200">
              <a:latin typeface="Miriam Fixed" pitchFamily="49" charset="-79"/>
              <a:cs typeface="Miriam Fixed" pitchFamily="49" charset="-79"/>
            </a:rPr>
            <a:t>: chiparos etc.</a:t>
          </a:r>
          <a:endParaRPr lang="ro-RO" sz="1400" b="1" kern="1200">
            <a:latin typeface="Miriam Fixed" pitchFamily="49" charset="-79"/>
            <a:cs typeface="Miriam Fixed" pitchFamily="49" charset="-79"/>
          </a:endParaRPr>
        </a:p>
      </dsp:txBody>
      <dsp:txXfrm>
        <a:off x="2447381" y="2370421"/>
        <a:ext cx="1653249" cy="496705"/>
      </dsp:txXfrm>
    </dsp:sp>
    <dsp:sp modelId="{86A6450B-A56E-4B5A-96E0-1BEE2F1390BF}">
      <dsp:nvSpPr>
        <dsp:cNvPr id="0" name=""/>
        <dsp:cNvSpPr/>
      </dsp:nvSpPr>
      <dsp:spPr>
        <a:xfrm>
          <a:off x="4142012" y="1293383"/>
          <a:ext cx="1949261" cy="486736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bg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89C71C-5563-41A9-89FE-7E5D9F4D256E}">
      <dsp:nvSpPr>
        <dsp:cNvPr id="0" name=""/>
        <dsp:cNvSpPr/>
      </dsp:nvSpPr>
      <dsp:spPr>
        <a:xfrm>
          <a:off x="4299138" y="1442652"/>
          <a:ext cx="1949261" cy="486736"/>
        </a:xfrm>
        <a:prstGeom prst="roundRect">
          <a:avLst>
            <a:gd name="adj" fmla="val 10000"/>
          </a:avLst>
        </a:prstGeom>
        <a:solidFill>
          <a:srgbClr val="D1F6FB">
            <a:alpha val="90000"/>
          </a:srgb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50800" dist="38100" dir="8100000" algn="tr" rotWithShape="0">
            <a:prstClr val="black">
              <a:alpha val="40000"/>
            </a:prst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>
              <a:latin typeface="Miriam Fixed" pitchFamily="49" charset="-79"/>
              <a:cs typeface="Miriam Fixed" pitchFamily="49" charset="-79"/>
            </a:rPr>
            <a:t>cu frunze perene</a:t>
          </a:r>
          <a:endParaRPr lang="ro-RO" sz="1400" b="1" kern="1200">
            <a:latin typeface="Miriam Fixed" pitchFamily="49" charset="-79"/>
            <a:cs typeface="Miriam Fixed" pitchFamily="49" charset="-79"/>
          </a:endParaRPr>
        </a:p>
      </dsp:txBody>
      <dsp:txXfrm>
        <a:off x="4313394" y="1456908"/>
        <a:ext cx="1920749" cy="458224"/>
      </dsp:txXfrm>
    </dsp:sp>
    <dsp:sp modelId="{BEB8491E-7490-474C-A6D2-2FD2FDC2B22B}">
      <dsp:nvSpPr>
        <dsp:cNvPr id="0" name=""/>
        <dsp:cNvSpPr/>
      </dsp:nvSpPr>
      <dsp:spPr>
        <a:xfrm>
          <a:off x="4273209" y="2191394"/>
          <a:ext cx="1679078" cy="560962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A230BC1-8B4D-4794-A316-8E68B6776468}">
      <dsp:nvSpPr>
        <dsp:cNvPr id="0" name=""/>
        <dsp:cNvSpPr/>
      </dsp:nvSpPr>
      <dsp:spPr>
        <a:xfrm>
          <a:off x="4430334" y="2340664"/>
          <a:ext cx="1679078" cy="560962"/>
        </a:xfrm>
        <a:prstGeom prst="roundRect">
          <a:avLst>
            <a:gd name="adj" fmla="val 10000"/>
          </a:avLst>
        </a:prstGeom>
        <a:solidFill>
          <a:srgbClr val="95E7D9">
            <a:alpha val="90000"/>
          </a:srgb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50800" dist="38100" dir="8100000" algn="tr" rotWithShape="0">
            <a:prstClr val="black">
              <a:alpha val="40000"/>
            </a:prst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>
              <a:latin typeface="Miriam Fixed" pitchFamily="49" charset="-79"/>
              <a:cs typeface="Miriam Fixed" pitchFamily="49" charset="-79"/>
            </a:rPr>
            <a:t>r</a:t>
          </a:r>
          <a:r>
            <a:rPr lang="ro-RO" sz="1400" b="1" kern="1200">
              <a:latin typeface="Miriam Fixed" pitchFamily="49" charset="-79"/>
              <a:cs typeface="Miriam Fixed" pitchFamily="49" charset="-79"/>
            </a:rPr>
            <a:t>ăşinoase</a:t>
          </a:r>
          <a:r>
            <a:rPr lang="en-US" sz="1400" b="1" kern="1200">
              <a:latin typeface="Miriam Fixed" pitchFamily="49" charset="-79"/>
              <a:cs typeface="Miriam Fixed" pitchFamily="49" charset="-79"/>
            </a:rPr>
            <a:t>: brad, pin etc.</a:t>
          </a:r>
          <a:endParaRPr lang="ro-RO" sz="1400" b="1" kern="1200">
            <a:latin typeface="Miriam Fixed" pitchFamily="49" charset="-79"/>
            <a:cs typeface="Miriam Fixed" pitchFamily="49" charset="-79"/>
          </a:endParaRPr>
        </a:p>
      </dsp:txBody>
      <dsp:txXfrm>
        <a:off x="4446764" y="2357094"/>
        <a:ext cx="1646218" cy="52810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470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 Sava</Company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 Sava</dc:creator>
  <cp:lastModifiedBy>elev</cp:lastModifiedBy>
  <cp:revision>15</cp:revision>
  <dcterms:created xsi:type="dcterms:W3CDTF">2010-04-07T07:40:00Z</dcterms:created>
  <dcterms:modified xsi:type="dcterms:W3CDTF">2015-05-06T11:55:00Z</dcterms:modified>
</cp:coreProperties>
</file>