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1B69" w:rsidRPr="00884A22" w:rsidRDefault="002A1B69" w:rsidP="002A1B69">
      <w:pPr>
        <w:spacing w:before="60"/>
        <w:ind w:firstLine="851"/>
        <w:rPr>
          <w:rFonts w:ascii="Arial" w:hAnsi="Arial" w:cs="Arial"/>
          <w:sz w:val="24"/>
          <w:szCs w:val="24"/>
        </w:rPr>
      </w:pPr>
      <w:r w:rsidRPr="00884A22">
        <w:rPr>
          <w:rFonts w:ascii="Arial" w:hAnsi="Arial" w:cs="Arial"/>
          <w:sz w:val="24"/>
          <w:szCs w:val="24"/>
        </w:rPr>
        <w:t>Diviziunea celulară este o caracteristică esen</w:t>
      </w:r>
      <w:r w:rsidR="004B200A" w:rsidRPr="00884A22">
        <w:rPr>
          <w:rFonts w:ascii="Arial" w:hAnsi="Arial" w:cs="Arial"/>
          <w:sz w:val="24"/>
          <w:szCs w:val="24"/>
        </w:rPr>
        <w:t>ţ</w:t>
      </w:r>
      <w:r w:rsidRPr="00884A22">
        <w:rPr>
          <w:rFonts w:ascii="Arial" w:hAnsi="Arial" w:cs="Arial"/>
          <w:sz w:val="24"/>
          <w:szCs w:val="24"/>
        </w:rPr>
        <w:t xml:space="preserve">ială a celulelor vii, care asigură reproducerea organismelor vegetale </w:t>
      </w:r>
      <w:r w:rsidR="004B200A" w:rsidRPr="00884A22">
        <w:rPr>
          <w:rFonts w:ascii="Arial" w:hAnsi="Arial" w:cs="Arial"/>
          <w:sz w:val="24"/>
          <w:szCs w:val="24"/>
        </w:rPr>
        <w:t>ş</w:t>
      </w:r>
      <w:r w:rsidRPr="00884A22">
        <w:rPr>
          <w:rFonts w:ascii="Arial" w:hAnsi="Arial" w:cs="Arial"/>
          <w:sz w:val="24"/>
          <w:szCs w:val="24"/>
        </w:rPr>
        <w:t xml:space="preserve">i animale, perpetuarea acestora </w:t>
      </w:r>
      <w:r w:rsidR="004B200A" w:rsidRPr="00884A22">
        <w:rPr>
          <w:rFonts w:ascii="Arial" w:hAnsi="Arial" w:cs="Arial"/>
          <w:sz w:val="24"/>
          <w:szCs w:val="24"/>
        </w:rPr>
        <w:t>ş</w:t>
      </w:r>
      <w:r w:rsidRPr="00884A22">
        <w:rPr>
          <w:rFonts w:ascii="Arial" w:hAnsi="Arial" w:cs="Arial"/>
          <w:sz w:val="24"/>
          <w:szCs w:val="24"/>
        </w:rPr>
        <w:t>i, astfel, însă</w:t>
      </w:r>
      <w:r w:rsidR="004B200A" w:rsidRPr="00884A22">
        <w:rPr>
          <w:rFonts w:ascii="Arial" w:hAnsi="Arial" w:cs="Arial"/>
          <w:sz w:val="24"/>
          <w:szCs w:val="24"/>
        </w:rPr>
        <w:t>ş</w:t>
      </w:r>
      <w:r w:rsidRPr="00884A22">
        <w:rPr>
          <w:rFonts w:ascii="Arial" w:hAnsi="Arial" w:cs="Arial"/>
          <w:sz w:val="24"/>
          <w:szCs w:val="24"/>
        </w:rPr>
        <w:t>i perma</w:t>
      </w:r>
      <w:r w:rsidR="005F483E" w:rsidRPr="00884A22">
        <w:rPr>
          <w:rFonts w:ascii="Arial" w:hAnsi="Arial" w:cs="Arial"/>
          <w:sz w:val="24"/>
          <w:szCs w:val="24"/>
        </w:rPr>
        <w:t>ne</w:t>
      </w:r>
      <w:r w:rsidRPr="00884A22">
        <w:rPr>
          <w:rFonts w:ascii="Arial" w:hAnsi="Arial" w:cs="Arial"/>
          <w:sz w:val="24"/>
          <w:szCs w:val="24"/>
        </w:rPr>
        <w:t>n</w:t>
      </w:r>
      <w:r w:rsidR="004B200A" w:rsidRPr="00884A22">
        <w:rPr>
          <w:rFonts w:ascii="Arial" w:hAnsi="Arial" w:cs="Arial"/>
          <w:sz w:val="24"/>
          <w:szCs w:val="24"/>
        </w:rPr>
        <w:t>ţ</w:t>
      </w:r>
      <w:r w:rsidRPr="00884A22">
        <w:rPr>
          <w:rFonts w:ascii="Arial" w:hAnsi="Arial" w:cs="Arial"/>
          <w:sz w:val="24"/>
          <w:szCs w:val="24"/>
        </w:rPr>
        <w:t>a vie</w:t>
      </w:r>
      <w:r w:rsidR="004B200A" w:rsidRPr="00884A22">
        <w:rPr>
          <w:rFonts w:ascii="Arial" w:hAnsi="Arial" w:cs="Arial"/>
          <w:sz w:val="24"/>
          <w:szCs w:val="24"/>
        </w:rPr>
        <w:t>ţ</w:t>
      </w:r>
      <w:r w:rsidRPr="00884A22">
        <w:rPr>
          <w:rFonts w:ascii="Arial" w:hAnsi="Arial" w:cs="Arial"/>
          <w:sz w:val="24"/>
          <w:szCs w:val="24"/>
        </w:rPr>
        <w:t>ii pe Pământ</w:t>
      </w:r>
      <w:r w:rsidR="001D4031" w:rsidRPr="00884A22">
        <w:rPr>
          <w:rFonts w:ascii="Arial" w:hAnsi="Arial" w:cs="Arial"/>
          <w:sz w:val="24"/>
          <w:szCs w:val="24"/>
        </w:rPr>
        <w:t>.</w:t>
      </w:r>
      <w:r w:rsidR="002F08F9" w:rsidRPr="00884A22">
        <w:rPr>
          <w:rFonts w:ascii="Arial" w:hAnsi="Arial" w:cs="Arial"/>
          <w:sz w:val="24"/>
          <w:szCs w:val="24"/>
        </w:rPr>
        <w:t xml:space="preserve"> Di</w:t>
      </w:r>
      <w:r w:rsidRPr="00884A22">
        <w:rPr>
          <w:rFonts w:ascii="Arial" w:hAnsi="Arial" w:cs="Arial"/>
          <w:sz w:val="24"/>
          <w:szCs w:val="24"/>
        </w:rPr>
        <w:t>viziunea celulară constă în separarea, în mod egal, a materialului nuclear, a con</w:t>
      </w:r>
      <w:r w:rsidR="004B200A" w:rsidRPr="00884A22">
        <w:rPr>
          <w:rFonts w:ascii="Arial" w:hAnsi="Arial" w:cs="Arial"/>
          <w:sz w:val="24"/>
          <w:szCs w:val="24"/>
        </w:rPr>
        <w:t>s</w:t>
      </w:r>
      <w:r w:rsidRPr="00884A22">
        <w:rPr>
          <w:rFonts w:ascii="Arial" w:hAnsi="Arial" w:cs="Arial"/>
          <w:sz w:val="24"/>
          <w:szCs w:val="24"/>
        </w:rPr>
        <w:t>tituen</w:t>
      </w:r>
      <w:r w:rsidR="004B200A" w:rsidRPr="00884A22">
        <w:rPr>
          <w:rFonts w:ascii="Arial" w:hAnsi="Arial" w:cs="Arial"/>
          <w:sz w:val="24"/>
          <w:szCs w:val="24"/>
        </w:rPr>
        <w:t>ţ</w:t>
      </w:r>
      <w:r w:rsidRPr="00884A22">
        <w:rPr>
          <w:rFonts w:ascii="Arial" w:hAnsi="Arial" w:cs="Arial"/>
          <w:sz w:val="24"/>
          <w:szCs w:val="24"/>
        </w:rPr>
        <w:t xml:space="preserve">ilor celulari </w:t>
      </w:r>
      <w:r w:rsidR="004B200A" w:rsidRPr="00884A22">
        <w:rPr>
          <w:rFonts w:ascii="Arial" w:hAnsi="Arial" w:cs="Arial"/>
          <w:sz w:val="24"/>
          <w:szCs w:val="24"/>
        </w:rPr>
        <w:t>ş</w:t>
      </w:r>
      <w:r w:rsidRPr="00884A22">
        <w:rPr>
          <w:rFonts w:ascii="Arial" w:hAnsi="Arial" w:cs="Arial"/>
          <w:sz w:val="24"/>
          <w:szCs w:val="24"/>
        </w:rPr>
        <w:t>i a citoplasmei (urmată de refacerea peretelui celular în cazul plantelor), pentru fiecare din celulele-fiice rezultate.</w:t>
      </w:r>
    </w:p>
    <w:p w:rsidR="002A1B69" w:rsidRPr="00884A22" w:rsidRDefault="002A1B69" w:rsidP="002A1B69">
      <w:pPr>
        <w:spacing w:before="60"/>
        <w:ind w:firstLine="851"/>
        <w:rPr>
          <w:rFonts w:ascii="Arial" w:hAnsi="Arial" w:cs="Arial"/>
          <w:sz w:val="24"/>
          <w:szCs w:val="24"/>
        </w:rPr>
      </w:pPr>
      <w:r w:rsidRPr="00884A22">
        <w:rPr>
          <w:rFonts w:ascii="Arial" w:hAnsi="Arial" w:cs="Arial"/>
          <w:sz w:val="24"/>
          <w:szCs w:val="24"/>
        </w:rPr>
        <w:t xml:space="preserve">Este directă </w:t>
      </w:r>
      <w:r w:rsidR="00136018" w:rsidRPr="00884A22">
        <w:rPr>
          <w:rFonts w:ascii="Arial" w:hAnsi="Arial" w:cs="Arial"/>
          <w:sz w:val="24"/>
          <w:szCs w:val="24"/>
        </w:rPr>
        <w:t xml:space="preserve">(amitoză) </w:t>
      </w:r>
      <w:r w:rsidR="004B200A" w:rsidRPr="00884A22">
        <w:rPr>
          <w:rFonts w:ascii="Arial" w:hAnsi="Arial" w:cs="Arial"/>
          <w:sz w:val="24"/>
          <w:szCs w:val="24"/>
        </w:rPr>
        <w:t>ş</w:t>
      </w:r>
      <w:r w:rsidR="00136018" w:rsidRPr="00884A22">
        <w:rPr>
          <w:rFonts w:ascii="Arial" w:hAnsi="Arial" w:cs="Arial"/>
          <w:sz w:val="24"/>
          <w:szCs w:val="24"/>
        </w:rPr>
        <w:t xml:space="preserve">i indirectă (cariochineză). Ultima poate fi mitotică (mitoză) </w:t>
      </w:r>
      <w:r w:rsidR="004B200A" w:rsidRPr="00884A22">
        <w:rPr>
          <w:rFonts w:ascii="Arial" w:hAnsi="Arial" w:cs="Arial"/>
          <w:sz w:val="24"/>
          <w:szCs w:val="24"/>
        </w:rPr>
        <w:t>ş</w:t>
      </w:r>
      <w:r w:rsidR="00136018" w:rsidRPr="00884A22">
        <w:rPr>
          <w:rFonts w:ascii="Arial" w:hAnsi="Arial" w:cs="Arial"/>
          <w:sz w:val="24"/>
          <w:szCs w:val="24"/>
        </w:rPr>
        <w:t>i meiotică (meioză).</w:t>
      </w:r>
    </w:p>
    <w:p w:rsidR="00136018" w:rsidRPr="00884A22" w:rsidRDefault="00136018" w:rsidP="002A1B69">
      <w:pPr>
        <w:spacing w:before="60"/>
        <w:ind w:firstLine="851"/>
        <w:rPr>
          <w:rFonts w:ascii="Arial" w:hAnsi="Arial" w:cs="Arial"/>
          <w:sz w:val="24"/>
          <w:szCs w:val="24"/>
        </w:rPr>
      </w:pPr>
      <w:r w:rsidRPr="00884A22">
        <w:rPr>
          <w:rFonts w:ascii="Arial" w:hAnsi="Arial" w:cs="Arial"/>
          <w:sz w:val="24"/>
          <w:szCs w:val="24"/>
        </w:rPr>
        <w:t xml:space="preserve">Ciclul celular este timpul scurs de la formarea unei celule până la următoarea </w:t>
      </w:r>
      <w:r w:rsidR="005F483E" w:rsidRPr="00884A22">
        <w:rPr>
          <w:rFonts w:ascii="Arial" w:hAnsi="Arial" w:cs="Arial"/>
          <w:sz w:val="24"/>
          <w:szCs w:val="24"/>
        </w:rPr>
        <w:t xml:space="preserve">ei </w:t>
      </w:r>
      <w:r w:rsidRPr="00884A22">
        <w:rPr>
          <w:rFonts w:ascii="Arial" w:hAnsi="Arial" w:cs="Arial"/>
          <w:sz w:val="24"/>
          <w:szCs w:val="24"/>
        </w:rPr>
        <w:t xml:space="preserve">diviziune. Acest ciclu are două etape: interfaza </w:t>
      </w:r>
      <w:r w:rsidR="004B200A" w:rsidRPr="00884A22">
        <w:rPr>
          <w:rFonts w:ascii="Arial" w:hAnsi="Arial" w:cs="Arial"/>
          <w:sz w:val="24"/>
          <w:szCs w:val="24"/>
        </w:rPr>
        <w:t>ş</w:t>
      </w:r>
      <w:r w:rsidRPr="00884A22">
        <w:rPr>
          <w:rFonts w:ascii="Arial" w:hAnsi="Arial" w:cs="Arial"/>
          <w:sz w:val="24"/>
          <w:szCs w:val="24"/>
        </w:rPr>
        <w:t>i diviziunea propriu-zisă.</w:t>
      </w:r>
    </w:p>
    <w:p w:rsidR="002A1B69" w:rsidRPr="00884A22" w:rsidRDefault="005F483E" w:rsidP="00452F62">
      <w:pPr>
        <w:spacing w:before="60"/>
        <w:ind w:firstLine="851"/>
        <w:rPr>
          <w:rFonts w:ascii="Arial" w:hAnsi="Arial" w:cs="Arial"/>
          <w:sz w:val="24"/>
          <w:szCs w:val="24"/>
        </w:rPr>
      </w:pPr>
      <w:r w:rsidRPr="00884A22">
        <w:rPr>
          <w:rFonts w:ascii="Arial" w:hAnsi="Arial" w:cs="Arial"/>
          <w:sz w:val="24"/>
          <w:szCs w:val="24"/>
        </w:rPr>
        <w:t>Interfaza are rol</w:t>
      </w:r>
      <w:r w:rsidR="00136018" w:rsidRPr="00884A22">
        <w:rPr>
          <w:rFonts w:ascii="Arial" w:hAnsi="Arial" w:cs="Arial"/>
          <w:sz w:val="24"/>
          <w:szCs w:val="24"/>
        </w:rPr>
        <w:t xml:space="preserve"> pregătitor pentru ini</w:t>
      </w:r>
      <w:r w:rsidR="004B200A" w:rsidRPr="00884A22">
        <w:rPr>
          <w:rFonts w:ascii="Arial" w:hAnsi="Arial" w:cs="Arial"/>
          <w:sz w:val="24"/>
          <w:szCs w:val="24"/>
        </w:rPr>
        <w:t>ţ</w:t>
      </w:r>
      <w:r w:rsidR="00136018" w:rsidRPr="00884A22">
        <w:rPr>
          <w:rFonts w:ascii="Arial" w:hAnsi="Arial" w:cs="Arial"/>
          <w:sz w:val="24"/>
          <w:szCs w:val="24"/>
        </w:rPr>
        <w:t xml:space="preserve">ierea diviziunii celulare. În cursul ei se dublează cantitatea de ADN, se sintetizează ARN-ul </w:t>
      </w:r>
      <w:r w:rsidR="004B200A" w:rsidRPr="00884A22">
        <w:rPr>
          <w:rFonts w:ascii="Arial" w:hAnsi="Arial" w:cs="Arial"/>
          <w:sz w:val="24"/>
          <w:szCs w:val="24"/>
        </w:rPr>
        <w:t>ş</w:t>
      </w:r>
      <w:r w:rsidR="00136018" w:rsidRPr="00884A22">
        <w:rPr>
          <w:rFonts w:ascii="Arial" w:hAnsi="Arial" w:cs="Arial"/>
          <w:sz w:val="24"/>
          <w:szCs w:val="24"/>
        </w:rPr>
        <w:t>i proteinele.</w:t>
      </w:r>
    </w:p>
    <w:p w:rsidR="00452F62" w:rsidRPr="00884A22" w:rsidRDefault="00136018" w:rsidP="00452F62">
      <w:pPr>
        <w:spacing w:before="60"/>
        <w:ind w:firstLine="851"/>
        <w:rPr>
          <w:rFonts w:ascii="Arial" w:hAnsi="Arial" w:cs="Arial"/>
          <w:sz w:val="24"/>
          <w:szCs w:val="24"/>
        </w:rPr>
      </w:pPr>
      <w:r w:rsidRPr="00884A22">
        <w:rPr>
          <w:rFonts w:ascii="Arial" w:hAnsi="Arial" w:cs="Arial"/>
          <w:sz w:val="24"/>
          <w:szCs w:val="24"/>
        </w:rPr>
        <w:t xml:space="preserve">Se caracterizează prin lipsa fusului de diviziune </w:t>
      </w:r>
      <w:r w:rsidR="004B200A" w:rsidRPr="00884A22">
        <w:rPr>
          <w:rFonts w:ascii="Arial" w:hAnsi="Arial" w:cs="Arial"/>
          <w:sz w:val="24"/>
          <w:szCs w:val="24"/>
        </w:rPr>
        <w:t>ş</w:t>
      </w:r>
      <w:r w:rsidRPr="00884A22">
        <w:rPr>
          <w:rFonts w:ascii="Arial" w:hAnsi="Arial" w:cs="Arial"/>
          <w:sz w:val="24"/>
          <w:szCs w:val="24"/>
        </w:rPr>
        <w:t>i neindivi</w:t>
      </w:r>
      <w:r w:rsidR="002F08F9" w:rsidRPr="00884A22">
        <w:rPr>
          <w:rFonts w:ascii="Arial" w:hAnsi="Arial" w:cs="Arial"/>
          <w:sz w:val="24"/>
          <w:szCs w:val="24"/>
        </w:rPr>
        <w:t>dualizarea cromozomilor omologi</w:t>
      </w:r>
      <w:r w:rsidR="0064117D">
        <w:rPr>
          <w:rFonts w:ascii="Arial" w:hAnsi="Arial" w:cs="Arial"/>
          <w:sz w:val="24"/>
          <w:szCs w:val="24"/>
        </w:rPr>
        <w:t xml:space="preserve"> </w:t>
      </w:r>
      <w:r w:rsidR="002F08F9" w:rsidRPr="00884A22">
        <w:rPr>
          <w:rFonts w:ascii="Arial" w:hAnsi="Arial" w:cs="Arial"/>
          <w:sz w:val="24"/>
          <w:szCs w:val="24"/>
        </w:rPr>
        <w:t>[…].</w:t>
      </w:r>
      <w:r w:rsidR="0064117D">
        <w:rPr>
          <w:rFonts w:ascii="Arial" w:hAnsi="Arial" w:cs="Arial"/>
          <w:sz w:val="24"/>
          <w:szCs w:val="24"/>
        </w:rPr>
        <w:t xml:space="preserve"> </w:t>
      </w:r>
      <w:r w:rsidR="005F483E" w:rsidRPr="00884A22">
        <w:rPr>
          <w:rFonts w:ascii="Arial" w:hAnsi="Arial" w:cs="Arial"/>
          <w:sz w:val="24"/>
          <w:szCs w:val="24"/>
        </w:rPr>
        <w:t>Este caracteristică</w:t>
      </w:r>
      <w:r w:rsidRPr="00884A22">
        <w:rPr>
          <w:rFonts w:ascii="Arial" w:hAnsi="Arial" w:cs="Arial"/>
          <w:sz w:val="24"/>
          <w:szCs w:val="24"/>
        </w:rPr>
        <w:t xml:space="preserve"> procariotelor, celulelor maligne, celulelor sanguine.</w:t>
      </w:r>
      <w:r w:rsidR="0064117D">
        <w:rPr>
          <w:rFonts w:ascii="Arial" w:hAnsi="Arial" w:cs="Arial"/>
          <w:sz w:val="24"/>
          <w:szCs w:val="24"/>
        </w:rPr>
        <w:t xml:space="preserve"> </w:t>
      </w:r>
      <w:r w:rsidRPr="00884A22">
        <w:rPr>
          <w:rFonts w:ascii="Arial" w:hAnsi="Arial" w:cs="Arial"/>
          <w:sz w:val="24"/>
          <w:szCs w:val="24"/>
        </w:rPr>
        <w:t>[…]</w:t>
      </w:r>
      <w:r w:rsidR="00452F62" w:rsidRPr="00884A22">
        <w:rPr>
          <w:rFonts w:ascii="Arial" w:hAnsi="Arial" w:cs="Arial"/>
          <w:sz w:val="24"/>
          <w:szCs w:val="24"/>
        </w:rPr>
        <w:t xml:space="preserve"> </w:t>
      </w:r>
    </w:p>
    <w:p w:rsidR="00452F62" w:rsidRPr="00884A22" w:rsidRDefault="00323D2E" w:rsidP="00452F62">
      <w:pPr>
        <w:spacing w:before="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en-US"/>
        </w:rPr>
        <w:drawing>
          <wp:inline distT="0" distB="0" distL="0" distR="0">
            <wp:extent cx="3238500" cy="3238500"/>
            <wp:effectExtent l="19050" t="0" r="0" b="0"/>
            <wp:docPr id="1" name="Picture 3" descr="div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iv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0" cy="3238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52F62" w:rsidRPr="00884A22" w:rsidRDefault="00452F62" w:rsidP="00C654A7">
      <w:pPr>
        <w:spacing w:before="60"/>
        <w:ind w:firstLine="851"/>
        <w:rPr>
          <w:rFonts w:ascii="Arial" w:hAnsi="Arial" w:cs="Arial"/>
          <w:sz w:val="24"/>
          <w:szCs w:val="24"/>
        </w:rPr>
      </w:pPr>
      <w:r w:rsidRPr="00884A22">
        <w:rPr>
          <w:rFonts w:ascii="Arial" w:hAnsi="Arial" w:cs="Arial"/>
          <w:sz w:val="24"/>
          <w:szCs w:val="24"/>
        </w:rPr>
        <w:t xml:space="preserve">Mitoza </w:t>
      </w:r>
      <w:r w:rsidR="005F483E" w:rsidRPr="00884A22">
        <w:rPr>
          <w:rFonts w:ascii="Arial" w:hAnsi="Arial" w:cs="Arial"/>
          <w:sz w:val="24"/>
          <w:szCs w:val="24"/>
          <w:lang w:val="it-IT"/>
        </w:rPr>
        <w:t xml:space="preserve">[…] </w:t>
      </w:r>
      <w:r w:rsidRPr="00884A22">
        <w:rPr>
          <w:rFonts w:ascii="Arial" w:hAnsi="Arial" w:cs="Arial"/>
          <w:sz w:val="24"/>
          <w:szCs w:val="24"/>
        </w:rPr>
        <w:t>este o diviziune caracteristică celulelor somatice. Din celula-mamă diploidă iau na</w:t>
      </w:r>
      <w:r w:rsidR="004B200A" w:rsidRPr="00884A22">
        <w:rPr>
          <w:rFonts w:ascii="Arial" w:hAnsi="Arial" w:cs="Arial"/>
          <w:sz w:val="24"/>
          <w:szCs w:val="24"/>
        </w:rPr>
        <w:t>ş</w:t>
      </w:r>
      <w:r w:rsidRPr="00884A22">
        <w:rPr>
          <w:rFonts w:ascii="Arial" w:hAnsi="Arial" w:cs="Arial"/>
          <w:sz w:val="24"/>
          <w:szCs w:val="24"/>
        </w:rPr>
        <w:t>tere două celule-fiice tot diploide. Mitoza se desfă</w:t>
      </w:r>
      <w:r w:rsidR="004B200A" w:rsidRPr="00884A22">
        <w:rPr>
          <w:rFonts w:ascii="Arial" w:hAnsi="Arial" w:cs="Arial"/>
          <w:sz w:val="24"/>
          <w:szCs w:val="24"/>
        </w:rPr>
        <w:t>ş</w:t>
      </w:r>
      <w:r w:rsidRPr="00884A22">
        <w:rPr>
          <w:rFonts w:ascii="Arial" w:hAnsi="Arial" w:cs="Arial"/>
          <w:sz w:val="24"/>
          <w:szCs w:val="24"/>
        </w:rPr>
        <w:t>oară în patru faze.</w:t>
      </w:r>
    </w:p>
    <w:p w:rsidR="00452F62" w:rsidRPr="00884A22" w:rsidRDefault="00452F62" w:rsidP="00C654A7">
      <w:pPr>
        <w:spacing w:before="60"/>
        <w:ind w:firstLine="851"/>
        <w:rPr>
          <w:rFonts w:ascii="Arial" w:hAnsi="Arial" w:cs="Arial"/>
          <w:sz w:val="24"/>
          <w:szCs w:val="24"/>
        </w:rPr>
      </w:pPr>
      <w:r w:rsidRPr="00884A22">
        <w:rPr>
          <w:rFonts w:ascii="Arial" w:hAnsi="Arial" w:cs="Arial"/>
          <w:sz w:val="24"/>
          <w:szCs w:val="24"/>
        </w:rPr>
        <w:t>Profaza se caracterizează prin: dispari</w:t>
      </w:r>
      <w:r w:rsidR="004B200A" w:rsidRPr="00884A22">
        <w:rPr>
          <w:rFonts w:ascii="Arial" w:hAnsi="Arial" w:cs="Arial"/>
          <w:sz w:val="24"/>
          <w:szCs w:val="24"/>
        </w:rPr>
        <w:t>ţ</w:t>
      </w:r>
      <w:r w:rsidRPr="00884A22">
        <w:rPr>
          <w:rFonts w:ascii="Arial" w:hAnsi="Arial" w:cs="Arial"/>
          <w:sz w:val="24"/>
          <w:szCs w:val="24"/>
        </w:rPr>
        <w:t>ia membrane</w:t>
      </w:r>
      <w:r w:rsidR="00043F14" w:rsidRPr="00884A22">
        <w:rPr>
          <w:rFonts w:ascii="Arial" w:hAnsi="Arial" w:cs="Arial"/>
          <w:sz w:val="24"/>
          <w:szCs w:val="24"/>
        </w:rPr>
        <w:t>i</w:t>
      </w:r>
      <w:r w:rsidRPr="00884A22">
        <w:rPr>
          <w:rFonts w:ascii="Arial" w:hAnsi="Arial" w:cs="Arial"/>
          <w:sz w:val="24"/>
          <w:szCs w:val="24"/>
        </w:rPr>
        <w:t xml:space="preserve"> nucleare; dezorganizarea nucle</w:t>
      </w:r>
      <w:r w:rsidR="002F08F9" w:rsidRPr="00884A22">
        <w:rPr>
          <w:rFonts w:ascii="Arial" w:hAnsi="Arial" w:cs="Arial"/>
          <w:sz w:val="24"/>
          <w:szCs w:val="24"/>
        </w:rPr>
        <w:t>ol</w:t>
      </w:r>
      <w:r w:rsidRPr="00884A22">
        <w:rPr>
          <w:rFonts w:ascii="Arial" w:hAnsi="Arial" w:cs="Arial"/>
          <w:sz w:val="24"/>
          <w:szCs w:val="24"/>
        </w:rPr>
        <w:t xml:space="preserve">ilor; individualizarea cromozomilor; formarea fusului de diviziune </w:t>
      </w:r>
      <w:r w:rsidR="004B200A" w:rsidRPr="00884A22">
        <w:rPr>
          <w:rFonts w:ascii="Arial" w:hAnsi="Arial" w:cs="Arial"/>
          <w:sz w:val="24"/>
          <w:szCs w:val="24"/>
        </w:rPr>
        <w:t>ş</w:t>
      </w:r>
      <w:r w:rsidRPr="00884A22">
        <w:rPr>
          <w:rFonts w:ascii="Arial" w:hAnsi="Arial" w:cs="Arial"/>
          <w:sz w:val="24"/>
          <w:szCs w:val="24"/>
        </w:rPr>
        <w:t>i fixarea cromozomilor prin intermediul centromerului de câte un filament al fusului de diviziune.</w:t>
      </w:r>
    </w:p>
    <w:p w:rsidR="000C4BD9" w:rsidRPr="00884A22" w:rsidRDefault="000C4BD9" w:rsidP="00C654A7">
      <w:pPr>
        <w:spacing w:before="60"/>
        <w:ind w:firstLine="851"/>
        <w:rPr>
          <w:rFonts w:ascii="Arial" w:hAnsi="Arial" w:cs="Arial"/>
          <w:sz w:val="24"/>
          <w:szCs w:val="24"/>
        </w:rPr>
      </w:pPr>
      <w:r w:rsidRPr="00884A22">
        <w:rPr>
          <w:rFonts w:ascii="Arial" w:hAnsi="Arial" w:cs="Arial"/>
          <w:sz w:val="24"/>
          <w:szCs w:val="24"/>
        </w:rPr>
        <w:t>Metafaza constă în dispunerea cromozomilor bicromati</w:t>
      </w:r>
      <w:r w:rsidR="00043F14" w:rsidRPr="00884A22">
        <w:rPr>
          <w:rFonts w:ascii="Arial" w:hAnsi="Arial" w:cs="Arial"/>
          <w:sz w:val="24"/>
          <w:szCs w:val="24"/>
        </w:rPr>
        <w:t>di</w:t>
      </w:r>
      <w:r w:rsidRPr="00884A22">
        <w:rPr>
          <w:rFonts w:ascii="Arial" w:hAnsi="Arial" w:cs="Arial"/>
          <w:sz w:val="24"/>
          <w:szCs w:val="24"/>
        </w:rPr>
        <w:t xml:space="preserve">ci în zona ecuatorială a fusului </w:t>
      </w:r>
      <w:r w:rsidR="004B200A" w:rsidRPr="00884A22">
        <w:rPr>
          <w:rFonts w:ascii="Arial" w:hAnsi="Arial" w:cs="Arial"/>
          <w:sz w:val="24"/>
          <w:szCs w:val="24"/>
        </w:rPr>
        <w:t>ş</w:t>
      </w:r>
      <w:r w:rsidR="00043F14" w:rsidRPr="00884A22">
        <w:rPr>
          <w:rFonts w:ascii="Arial" w:hAnsi="Arial" w:cs="Arial"/>
          <w:sz w:val="24"/>
          <w:szCs w:val="24"/>
        </w:rPr>
        <w:t>i în formarea plăcii metafa</w:t>
      </w:r>
      <w:r w:rsidRPr="00884A22">
        <w:rPr>
          <w:rFonts w:ascii="Arial" w:hAnsi="Arial" w:cs="Arial"/>
          <w:sz w:val="24"/>
          <w:szCs w:val="24"/>
        </w:rPr>
        <w:t>zice. Ca urmare a diviziunii centrom</w:t>
      </w:r>
      <w:r w:rsidR="00043F14" w:rsidRPr="00884A22">
        <w:rPr>
          <w:rFonts w:ascii="Arial" w:hAnsi="Arial" w:cs="Arial"/>
          <w:sz w:val="24"/>
          <w:szCs w:val="24"/>
        </w:rPr>
        <w:t>er</w:t>
      </w:r>
      <w:r w:rsidRPr="00884A22">
        <w:rPr>
          <w:rFonts w:ascii="Arial" w:hAnsi="Arial" w:cs="Arial"/>
          <w:sz w:val="24"/>
          <w:szCs w:val="24"/>
        </w:rPr>
        <w:t>ului, cromozomul se separă în cele două cromatide. În felul acesta ia na</w:t>
      </w:r>
      <w:r w:rsidR="004B200A" w:rsidRPr="00884A22">
        <w:rPr>
          <w:rFonts w:ascii="Arial" w:hAnsi="Arial" w:cs="Arial"/>
          <w:sz w:val="24"/>
          <w:szCs w:val="24"/>
        </w:rPr>
        <w:t>ş</w:t>
      </w:r>
      <w:r w:rsidRPr="00884A22">
        <w:rPr>
          <w:rFonts w:ascii="Arial" w:hAnsi="Arial" w:cs="Arial"/>
          <w:sz w:val="24"/>
          <w:szCs w:val="24"/>
        </w:rPr>
        <w:t>tere un număr dublu de cromozomi monocromatidici.</w:t>
      </w:r>
    </w:p>
    <w:p w:rsidR="000C4BD9" w:rsidRPr="00884A22" w:rsidRDefault="000C4BD9" w:rsidP="00C654A7">
      <w:pPr>
        <w:spacing w:before="60"/>
        <w:ind w:firstLine="851"/>
        <w:rPr>
          <w:rFonts w:ascii="Arial" w:hAnsi="Arial" w:cs="Arial"/>
          <w:sz w:val="24"/>
          <w:szCs w:val="24"/>
        </w:rPr>
      </w:pPr>
      <w:r w:rsidRPr="00884A22">
        <w:rPr>
          <w:rFonts w:ascii="Arial" w:hAnsi="Arial" w:cs="Arial"/>
          <w:sz w:val="24"/>
          <w:szCs w:val="24"/>
        </w:rPr>
        <w:t>Anafaza este etapa în cursul căreia, prin contrac</w:t>
      </w:r>
      <w:r w:rsidR="004B200A" w:rsidRPr="00884A22">
        <w:rPr>
          <w:rFonts w:ascii="Arial" w:hAnsi="Arial" w:cs="Arial"/>
          <w:sz w:val="24"/>
          <w:szCs w:val="24"/>
        </w:rPr>
        <w:t>ţ</w:t>
      </w:r>
      <w:r w:rsidRPr="00884A22">
        <w:rPr>
          <w:rFonts w:ascii="Arial" w:hAnsi="Arial" w:cs="Arial"/>
          <w:sz w:val="24"/>
          <w:szCs w:val="24"/>
        </w:rPr>
        <w:t>ia filamentelor fusului de diviziune, cromozomii monocromatidici migrează spre cei doi poli ai celulei.</w:t>
      </w:r>
    </w:p>
    <w:p w:rsidR="00B45515" w:rsidRPr="00884A22" w:rsidRDefault="00B45515" w:rsidP="00C654A7">
      <w:pPr>
        <w:spacing w:before="60"/>
        <w:ind w:firstLine="851"/>
        <w:rPr>
          <w:rFonts w:ascii="Arial" w:hAnsi="Arial" w:cs="Arial"/>
          <w:sz w:val="24"/>
          <w:szCs w:val="24"/>
        </w:rPr>
      </w:pPr>
      <w:r w:rsidRPr="00884A22">
        <w:rPr>
          <w:rFonts w:ascii="Arial" w:hAnsi="Arial" w:cs="Arial"/>
          <w:sz w:val="24"/>
          <w:szCs w:val="24"/>
        </w:rPr>
        <w:lastRenderedPageBreak/>
        <w:t>Telofaza.</w:t>
      </w:r>
      <w:r w:rsidR="004B200A" w:rsidRPr="00884A22">
        <w:rPr>
          <w:rFonts w:ascii="Arial" w:hAnsi="Arial" w:cs="Arial"/>
          <w:sz w:val="24"/>
          <w:szCs w:val="24"/>
        </w:rPr>
        <w:t xml:space="preserve"> </w:t>
      </w:r>
      <w:r w:rsidRPr="00884A22">
        <w:rPr>
          <w:rFonts w:ascii="Arial" w:hAnsi="Arial" w:cs="Arial"/>
          <w:sz w:val="24"/>
          <w:szCs w:val="24"/>
        </w:rPr>
        <w:t>Cromozomii ajun</w:t>
      </w:r>
      <w:r w:rsidR="004B200A" w:rsidRPr="00884A22">
        <w:rPr>
          <w:rFonts w:ascii="Arial" w:hAnsi="Arial" w:cs="Arial"/>
          <w:sz w:val="24"/>
          <w:szCs w:val="24"/>
        </w:rPr>
        <w:t>ş</w:t>
      </w:r>
      <w:r w:rsidRPr="00884A22">
        <w:rPr>
          <w:rFonts w:ascii="Arial" w:hAnsi="Arial" w:cs="Arial"/>
          <w:sz w:val="24"/>
          <w:szCs w:val="24"/>
        </w:rPr>
        <w:t>i la cei doi poli ai celulei se de</w:t>
      </w:r>
      <w:r w:rsidR="00C2050D" w:rsidRPr="00884A22">
        <w:rPr>
          <w:rFonts w:ascii="Arial" w:hAnsi="Arial" w:cs="Arial"/>
          <w:sz w:val="24"/>
          <w:szCs w:val="24"/>
        </w:rPr>
        <w:t>spiral</w:t>
      </w:r>
      <w:r w:rsidR="00043F14" w:rsidRPr="00884A22">
        <w:rPr>
          <w:rFonts w:ascii="Arial" w:hAnsi="Arial" w:cs="Arial"/>
          <w:sz w:val="24"/>
          <w:szCs w:val="24"/>
        </w:rPr>
        <w:t>iz</w:t>
      </w:r>
      <w:r w:rsidR="00C2050D" w:rsidRPr="00884A22">
        <w:rPr>
          <w:rFonts w:ascii="Arial" w:hAnsi="Arial" w:cs="Arial"/>
          <w:sz w:val="24"/>
          <w:szCs w:val="24"/>
        </w:rPr>
        <w:t>ează, se formează membrana</w:t>
      </w:r>
      <w:r w:rsidRPr="00884A22">
        <w:rPr>
          <w:rFonts w:ascii="Arial" w:hAnsi="Arial" w:cs="Arial"/>
          <w:sz w:val="24"/>
          <w:szCs w:val="24"/>
        </w:rPr>
        <w:t xml:space="preserve"> nucleară, rezultând astfel două celule-fiice cu câte (2n) cromozomi, care sunt monocromatidici. […]</w:t>
      </w:r>
    </w:p>
    <w:p w:rsidR="00AA40F6" w:rsidRPr="00884A22" w:rsidRDefault="00B45515" w:rsidP="00B45515">
      <w:pPr>
        <w:spacing w:before="60"/>
        <w:ind w:firstLine="851"/>
        <w:rPr>
          <w:rFonts w:ascii="Arial" w:hAnsi="Arial" w:cs="Arial"/>
          <w:sz w:val="24"/>
          <w:szCs w:val="24"/>
        </w:rPr>
      </w:pPr>
      <w:r w:rsidRPr="00884A22">
        <w:rPr>
          <w:rFonts w:ascii="Arial" w:hAnsi="Arial" w:cs="Arial"/>
          <w:sz w:val="24"/>
          <w:szCs w:val="24"/>
        </w:rPr>
        <w:t xml:space="preserve"> </w:t>
      </w:r>
      <w:r w:rsidR="000634CE" w:rsidRPr="00884A22">
        <w:rPr>
          <w:rFonts w:ascii="Arial" w:hAnsi="Arial" w:cs="Arial"/>
          <w:sz w:val="24"/>
          <w:szCs w:val="24"/>
        </w:rPr>
        <w:t>Alege</w:t>
      </w:r>
      <w:r w:rsidR="004B200A" w:rsidRPr="00884A22">
        <w:rPr>
          <w:rFonts w:ascii="Arial" w:hAnsi="Arial" w:cs="Arial"/>
          <w:sz w:val="24"/>
          <w:szCs w:val="24"/>
        </w:rPr>
        <w:t>ţ</w:t>
      </w:r>
      <w:r w:rsidR="000634CE" w:rsidRPr="00884A22">
        <w:rPr>
          <w:rFonts w:ascii="Arial" w:hAnsi="Arial" w:cs="Arial"/>
          <w:sz w:val="24"/>
          <w:szCs w:val="24"/>
        </w:rPr>
        <w:t>i răspunsul corect dintre următoarele enun</w:t>
      </w:r>
      <w:r w:rsidR="004B200A" w:rsidRPr="00884A22">
        <w:rPr>
          <w:rFonts w:ascii="Arial" w:hAnsi="Arial" w:cs="Arial"/>
          <w:sz w:val="24"/>
          <w:szCs w:val="24"/>
        </w:rPr>
        <w:t>ţ</w:t>
      </w:r>
      <w:r w:rsidR="000634CE" w:rsidRPr="00884A22">
        <w:rPr>
          <w:rFonts w:ascii="Arial" w:hAnsi="Arial" w:cs="Arial"/>
          <w:sz w:val="24"/>
          <w:szCs w:val="24"/>
        </w:rPr>
        <w:t>uri.</w:t>
      </w:r>
    </w:p>
    <w:p w:rsidR="00AA40F6" w:rsidRPr="00884A22" w:rsidRDefault="00B45515" w:rsidP="00AA40F6">
      <w:pPr>
        <w:pStyle w:val="Listparagraf"/>
        <w:numPr>
          <w:ilvl w:val="0"/>
          <w:numId w:val="1"/>
        </w:numPr>
        <w:spacing w:before="60"/>
        <w:ind w:left="1134" w:hanging="283"/>
        <w:rPr>
          <w:rFonts w:ascii="Arial" w:hAnsi="Arial" w:cs="Arial"/>
          <w:sz w:val="24"/>
          <w:szCs w:val="24"/>
        </w:rPr>
      </w:pPr>
      <w:r w:rsidRPr="00884A22">
        <w:rPr>
          <w:rFonts w:ascii="Arial" w:hAnsi="Arial" w:cs="Arial"/>
          <w:sz w:val="24"/>
          <w:szCs w:val="24"/>
        </w:rPr>
        <w:t xml:space="preserve">În cadrul meiozei </w:t>
      </w:r>
      <w:r w:rsidR="00816B85" w:rsidRPr="00884A22">
        <w:rPr>
          <w:rFonts w:ascii="Arial" w:hAnsi="Arial" w:cs="Arial"/>
          <w:sz w:val="24"/>
          <w:szCs w:val="24"/>
        </w:rPr>
        <w:t>cromozomii sunt monocromati</w:t>
      </w:r>
      <w:r w:rsidR="00043F14" w:rsidRPr="00884A22">
        <w:rPr>
          <w:rFonts w:ascii="Arial" w:hAnsi="Arial" w:cs="Arial"/>
          <w:sz w:val="24"/>
          <w:szCs w:val="24"/>
        </w:rPr>
        <w:t>di</w:t>
      </w:r>
      <w:r w:rsidR="00816B85" w:rsidRPr="00884A22">
        <w:rPr>
          <w:rFonts w:ascii="Arial" w:hAnsi="Arial" w:cs="Arial"/>
          <w:sz w:val="24"/>
          <w:szCs w:val="24"/>
        </w:rPr>
        <w:t>ci în:</w:t>
      </w:r>
    </w:p>
    <w:p w:rsidR="00AA40F6" w:rsidRPr="00884A22" w:rsidRDefault="00816B85" w:rsidP="00AA40F6">
      <w:pPr>
        <w:pStyle w:val="Listparagraf"/>
        <w:numPr>
          <w:ilvl w:val="1"/>
          <w:numId w:val="1"/>
        </w:numPr>
        <w:spacing w:before="60"/>
        <w:rPr>
          <w:rFonts w:ascii="Arial" w:hAnsi="Arial" w:cs="Arial"/>
          <w:sz w:val="24"/>
          <w:szCs w:val="24"/>
        </w:rPr>
      </w:pPr>
      <w:r w:rsidRPr="00884A22">
        <w:rPr>
          <w:rFonts w:ascii="Arial" w:hAnsi="Arial" w:cs="Arial"/>
          <w:sz w:val="24"/>
          <w:szCs w:val="24"/>
        </w:rPr>
        <w:t>profaza I</w:t>
      </w:r>
    </w:p>
    <w:p w:rsidR="00816B85" w:rsidRPr="00884A22" w:rsidRDefault="00816B85" w:rsidP="00AA40F6">
      <w:pPr>
        <w:pStyle w:val="Listparagraf"/>
        <w:numPr>
          <w:ilvl w:val="1"/>
          <w:numId w:val="1"/>
        </w:numPr>
        <w:spacing w:before="60"/>
        <w:rPr>
          <w:rFonts w:ascii="Arial" w:hAnsi="Arial" w:cs="Arial"/>
          <w:sz w:val="24"/>
          <w:szCs w:val="24"/>
        </w:rPr>
      </w:pPr>
      <w:r w:rsidRPr="00884A22">
        <w:rPr>
          <w:rFonts w:ascii="Arial" w:hAnsi="Arial" w:cs="Arial"/>
          <w:sz w:val="24"/>
          <w:szCs w:val="24"/>
        </w:rPr>
        <w:t>metafaza II</w:t>
      </w:r>
    </w:p>
    <w:p w:rsidR="00816B85" w:rsidRPr="00884A22" w:rsidRDefault="00816B85" w:rsidP="00AA40F6">
      <w:pPr>
        <w:pStyle w:val="Listparagraf"/>
        <w:numPr>
          <w:ilvl w:val="1"/>
          <w:numId w:val="1"/>
        </w:numPr>
        <w:spacing w:before="60"/>
        <w:rPr>
          <w:rFonts w:ascii="Arial" w:hAnsi="Arial" w:cs="Arial"/>
          <w:sz w:val="24"/>
          <w:szCs w:val="24"/>
        </w:rPr>
      </w:pPr>
      <w:r w:rsidRPr="00884A22">
        <w:rPr>
          <w:rFonts w:ascii="Arial" w:hAnsi="Arial" w:cs="Arial"/>
          <w:sz w:val="24"/>
          <w:szCs w:val="24"/>
        </w:rPr>
        <w:t>anafaza I</w:t>
      </w:r>
    </w:p>
    <w:p w:rsidR="00816B85" w:rsidRPr="00884A22" w:rsidRDefault="00816B85" w:rsidP="00AA40F6">
      <w:pPr>
        <w:pStyle w:val="Listparagraf"/>
        <w:numPr>
          <w:ilvl w:val="1"/>
          <w:numId w:val="1"/>
        </w:numPr>
        <w:spacing w:before="60"/>
        <w:rPr>
          <w:rFonts w:ascii="Arial" w:hAnsi="Arial" w:cs="Arial"/>
          <w:sz w:val="24"/>
          <w:szCs w:val="24"/>
        </w:rPr>
      </w:pPr>
      <w:r w:rsidRPr="00884A22">
        <w:rPr>
          <w:rFonts w:ascii="Arial" w:hAnsi="Arial" w:cs="Arial"/>
          <w:sz w:val="24"/>
          <w:szCs w:val="24"/>
        </w:rPr>
        <w:t>telofaza II</w:t>
      </w:r>
    </w:p>
    <w:p w:rsidR="00AA40F6" w:rsidRPr="00884A22" w:rsidRDefault="00816B85" w:rsidP="00AA40F6">
      <w:pPr>
        <w:pStyle w:val="Listparagraf"/>
        <w:numPr>
          <w:ilvl w:val="0"/>
          <w:numId w:val="1"/>
        </w:numPr>
        <w:spacing w:before="60"/>
        <w:ind w:left="1134" w:hanging="283"/>
        <w:rPr>
          <w:rFonts w:ascii="Arial" w:hAnsi="Arial" w:cs="Arial"/>
          <w:sz w:val="24"/>
          <w:szCs w:val="24"/>
        </w:rPr>
      </w:pPr>
      <w:r w:rsidRPr="00884A22">
        <w:rPr>
          <w:rFonts w:ascii="Arial" w:hAnsi="Arial" w:cs="Arial"/>
          <w:sz w:val="24"/>
          <w:szCs w:val="24"/>
        </w:rPr>
        <w:t>Meioza duce la formarea</w:t>
      </w:r>
      <w:r w:rsidR="007067D4" w:rsidRPr="00884A22">
        <w:rPr>
          <w:rFonts w:ascii="Arial" w:hAnsi="Arial" w:cs="Arial"/>
          <w:sz w:val="24"/>
          <w:szCs w:val="24"/>
        </w:rPr>
        <w:t>:</w:t>
      </w:r>
    </w:p>
    <w:p w:rsidR="007067D4" w:rsidRPr="00884A22" w:rsidRDefault="00816B85" w:rsidP="007067D4">
      <w:pPr>
        <w:pStyle w:val="Listparagraf"/>
        <w:numPr>
          <w:ilvl w:val="1"/>
          <w:numId w:val="1"/>
        </w:numPr>
        <w:spacing w:before="60"/>
        <w:rPr>
          <w:rFonts w:ascii="Arial" w:hAnsi="Arial" w:cs="Arial"/>
          <w:sz w:val="24"/>
          <w:szCs w:val="24"/>
        </w:rPr>
      </w:pPr>
      <w:r w:rsidRPr="00884A22">
        <w:rPr>
          <w:rFonts w:ascii="Arial" w:hAnsi="Arial" w:cs="Arial"/>
          <w:sz w:val="24"/>
          <w:szCs w:val="24"/>
        </w:rPr>
        <w:t>zigotului</w:t>
      </w:r>
    </w:p>
    <w:p w:rsidR="00816B85" w:rsidRPr="00884A22" w:rsidRDefault="00816B85" w:rsidP="007067D4">
      <w:pPr>
        <w:pStyle w:val="Listparagraf"/>
        <w:numPr>
          <w:ilvl w:val="1"/>
          <w:numId w:val="1"/>
        </w:numPr>
        <w:spacing w:before="60"/>
        <w:rPr>
          <w:rFonts w:ascii="Arial" w:hAnsi="Arial" w:cs="Arial"/>
          <w:sz w:val="24"/>
          <w:szCs w:val="24"/>
        </w:rPr>
      </w:pPr>
      <w:r w:rsidRPr="00884A22">
        <w:rPr>
          <w:rFonts w:ascii="Arial" w:hAnsi="Arial" w:cs="Arial"/>
          <w:sz w:val="24"/>
          <w:szCs w:val="24"/>
        </w:rPr>
        <w:t>celulelor somatice</w:t>
      </w:r>
    </w:p>
    <w:p w:rsidR="00816B85" w:rsidRPr="00884A22" w:rsidRDefault="00816B85" w:rsidP="007067D4">
      <w:pPr>
        <w:pStyle w:val="Listparagraf"/>
        <w:numPr>
          <w:ilvl w:val="1"/>
          <w:numId w:val="1"/>
        </w:numPr>
        <w:spacing w:before="60"/>
        <w:rPr>
          <w:rFonts w:ascii="Arial" w:hAnsi="Arial" w:cs="Arial"/>
          <w:sz w:val="24"/>
          <w:szCs w:val="24"/>
        </w:rPr>
      </w:pPr>
      <w:r w:rsidRPr="00884A22">
        <w:rPr>
          <w:rFonts w:ascii="Arial" w:hAnsi="Arial" w:cs="Arial"/>
          <w:sz w:val="24"/>
          <w:szCs w:val="24"/>
        </w:rPr>
        <w:t>game</w:t>
      </w:r>
      <w:r w:rsidR="004B200A" w:rsidRPr="00884A22">
        <w:rPr>
          <w:rFonts w:ascii="Arial" w:hAnsi="Arial" w:cs="Arial"/>
          <w:sz w:val="24"/>
          <w:szCs w:val="24"/>
        </w:rPr>
        <w:t>ţ</w:t>
      </w:r>
      <w:r w:rsidRPr="00884A22">
        <w:rPr>
          <w:rFonts w:ascii="Arial" w:hAnsi="Arial" w:cs="Arial"/>
          <w:sz w:val="24"/>
          <w:szCs w:val="24"/>
        </w:rPr>
        <w:t>ilor</w:t>
      </w:r>
    </w:p>
    <w:p w:rsidR="00816B85" w:rsidRPr="00884A22" w:rsidRDefault="00816B85" w:rsidP="007067D4">
      <w:pPr>
        <w:pStyle w:val="Listparagraf"/>
        <w:numPr>
          <w:ilvl w:val="1"/>
          <w:numId w:val="1"/>
        </w:numPr>
        <w:spacing w:before="60"/>
        <w:rPr>
          <w:rFonts w:ascii="Arial" w:hAnsi="Arial" w:cs="Arial"/>
          <w:sz w:val="24"/>
          <w:szCs w:val="24"/>
        </w:rPr>
      </w:pPr>
      <w:r w:rsidRPr="00884A22">
        <w:rPr>
          <w:rFonts w:ascii="Arial" w:hAnsi="Arial" w:cs="Arial"/>
          <w:sz w:val="24"/>
          <w:szCs w:val="24"/>
        </w:rPr>
        <w:t>celulelor diploide</w:t>
      </w:r>
    </w:p>
    <w:p w:rsidR="00816B85" w:rsidRPr="00884A22" w:rsidRDefault="00816B85" w:rsidP="00816B85">
      <w:pPr>
        <w:pStyle w:val="Listparagraf"/>
        <w:numPr>
          <w:ilvl w:val="0"/>
          <w:numId w:val="1"/>
        </w:numPr>
        <w:spacing w:before="60"/>
        <w:ind w:left="1134" w:hanging="283"/>
        <w:rPr>
          <w:rFonts w:ascii="Arial" w:hAnsi="Arial" w:cs="Arial"/>
          <w:sz w:val="24"/>
          <w:szCs w:val="24"/>
        </w:rPr>
      </w:pPr>
      <w:r w:rsidRPr="00884A22">
        <w:rPr>
          <w:rFonts w:ascii="Arial" w:hAnsi="Arial" w:cs="Arial"/>
          <w:sz w:val="24"/>
          <w:szCs w:val="24"/>
        </w:rPr>
        <w:t>Dublarea cantită</w:t>
      </w:r>
      <w:r w:rsidR="004B200A" w:rsidRPr="00884A22">
        <w:rPr>
          <w:rFonts w:ascii="Arial" w:hAnsi="Arial" w:cs="Arial"/>
          <w:sz w:val="24"/>
          <w:szCs w:val="24"/>
        </w:rPr>
        <w:t>ţ</w:t>
      </w:r>
      <w:r w:rsidRPr="00884A22">
        <w:rPr>
          <w:rFonts w:ascii="Arial" w:hAnsi="Arial" w:cs="Arial"/>
          <w:sz w:val="24"/>
          <w:szCs w:val="24"/>
        </w:rPr>
        <w:t>ii de ADN are loc în:</w:t>
      </w:r>
    </w:p>
    <w:p w:rsidR="00816B85" w:rsidRPr="00884A22" w:rsidRDefault="00816B85" w:rsidP="00816B85">
      <w:pPr>
        <w:pStyle w:val="Listparagraf"/>
        <w:numPr>
          <w:ilvl w:val="1"/>
          <w:numId w:val="1"/>
        </w:numPr>
        <w:spacing w:before="60"/>
        <w:rPr>
          <w:rFonts w:ascii="Arial" w:hAnsi="Arial" w:cs="Arial"/>
          <w:sz w:val="24"/>
          <w:szCs w:val="24"/>
        </w:rPr>
      </w:pPr>
      <w:r w:rsidRPr="00884A22">
        <w:rPr>
          <w:rFonts w:ascii="Arial" w:hAnsi="Arial" w:cs="Arial"/>
          <w:sz w:val="24"/>
          <w:szCs w:val="24"/>
        </w:rPr>
        <w:t>profaza I</w:t>
      </w:r>
    </w:p>
    <w:p w:rsidR="00816B85" w:rsidRPr="00884A22" w:rsidRDefault="00816B85" w:rsidP="00816B85">
      <w:pPr>
        <w:pStyle w:val="Listparagraf"/>
        <w:numPr>
          <w:ilvl w:val="1"/>
          <w:numId w:val="1"/>
        </w:numPr>
        <w:spacing w:before="60"/>
        <w:rPr>
          <w:rFonts w:ascii="Arial" w:hAnsi="Arial" w:cs="Arial"/>
          <w:sz w:val="24"/>
          <w:szCs w:val="24"/>
        </w:rPr>
      </w:pPr>
      <w:r w:rsidRPr="00884A22">
        <w:rPr>
          <w:rFonts w:ascii="Arial" w:hAnsi="Arial" w:cs="Arial"/>
          <w:sz w:val="24"/>
          <w:szCs w:val="24"/>
        </w:rPr>
        <w:t>metafaza II</w:t>
      </w:r>
    </w:p>
    <w:p w:rsidR="00816B85" w:rsidRPr="00884A22" w:rsidRDefault="00816B85" w:rsidP="00816B85">
      <w:pPr>
        <w:pStyle w:val="Listparagraf"/>
        <w:numPr>
          <w:ilvl w:val="1"/>
          <w:numId w:val="1"/>
        </w:numPr>
        <w:spacing w:before="60"/>
        <w:rPr>
          <w:rFonts w:ascii="Arial" w:hAnsi="Arial" w:cs="Arial"/>
          <w:sz w:val="24"/>
          <w:szCs w:val="24"/>
        </w:rPr>
      </w:pPr>
      <w:r w:rsidRPr="00884A22">
        <w:rPr>
          <w:rFonts w:ascii="Arial" w:hAnsi="Arial" w:cs="Arial"/>
          <w:sz w:val="24"/>
          <w:szCs w:val="24"/>
        </w:rPr>
        <w:t>interfaza I, între cele două etape ale meiozei</w:t>
      </w:r>
    </w:p>
    <w:p w:rsidR="00816B85" w:rsidRPr="00884A22" w:rsidRDefault="00816B85" w:rsidP="00816B85">
      <w:pPr>
        <w:pStyle w:val="Listparagraf"/>
        <w:numPr>
          <w:ilvl w:val="1"/>
          <w:numId w:val="1"/>
        </w:numPr>
        <w:spacing w:before="60"/>
        <w:rPr>
          <w:rFonts w:ascii="Arial" w:hAnsi="Arial" w:cs="Arial"/>
          <w:sz w:val="24"/>
          <w:szCs w:val="24"/>
        </w:rPr>
      </w:pPr>
      <w:r w:rsidRPr="00884A22">
        <w:rPr>
          <w:rFonts w:ascii="Arial" w:hAnsi="Arial" w:cs="Arial"/>
          <w:sz w:val="24"/>
          <w:szCs w:val="24"/>
        </w:rPr>
        <w:t>interfaza I dintre două mitoze</w:t>
      </w:r>
    </w:p>
    <w:p w:rsidR="00816B85" w:rsidRPr="00884A22" w:rsidRDefault="00816B85" w:rsidP="00816B85">
      <w:pPr>
        <w:pStyle w:val="Listparagraf"/>
        <w:numPr>
          <w:ilvl w:val="0"/>
          <w:numId w:val="1"/>
        </w:numPr>
        <w:spacing w:before="60"/>
        <w:ind w:left="1134" w:hanging="283"/>
        <w:rPr>
          <w:rFonts w:ascii="Arial" w:hAnsi="Arial" w:cs="Arial"/>
          <w:sz w:val="24"/>
          <w:szCs w:val="24"/>
        </w:rPr>
      </w:pPr>
      <w:r w:rsidRPr="00884A22">
        <w:rPr>
          <w:rFonts w:ascii="Arial" w:hAnsi="Arial" w:cs="Arial"/>
          <w:sz w:val="24"/>
          <w:szCs w:val="24"/>
        </w:rPr>
        <w:t>Morfologia cromozomilor poate fi studiată în:</w:t>
      </w:r>
    </w:p>
    <w:p w:rsidR="00816B85" w:rsidRPr="00884A22" w:rsidRDefault="00816B85" w:rsidP="00816B85">
      <w:pPr>
        <w:pStyle w:val="Listparagraf"/>
        <w:numPr>
          <w:ilvl w:val="1"/>
          <w:numId w:val="1"/>
        </w:numPr>
        <w:spacing w:before="60"/>
        <w:rPr>
          <w:rFonts w:ascii="Arial" w:hAnsi="Arial" w:cs="Arial"/>
          <w:sz w:val="24"/>
          <w:szCs w:val="24"/>
        </w:rPr>
      </w:pPr>
      <w:r w:rsidRPr="00884A22">
        <w:rPr>
          <w:rFonts w:ascii="Arial" w:hAnsi="Arial" w:cs="Arial"/>
          <w:sz w:val="24"/>
          <w:szCs w:val="24"/>
        </w:rPr>
        <w:t>profază</w:t>
      </w:r>
    </w:p>
    <w:p w:rsidR="00816B85" w:rsidRPr="00884A22" w:rsidRDefault="00816B85" w:rsidP="00816B85">
      <w:pPr>
        <w:pStyle w:val="Listparagraf"/>
        <w:numPr>
          <w:ilvl w:val="1"/>
          <w:numId w:val="1"/>
        </w:numPr>
        <w:spacing w:before="60"/>
        <w:rPr>
          <w:rFonts w:ascii="Arial" w:hAnsi="Arial" w:cs="Arial"/>
          <w:sz w:val="24"/>
          <w:szCs w:val="24"/>
        </w:rPr>
      </w:pPr>
      <w:r w:rsidRPr="00884A22">
        <w:rPr>
          <w:rFonts w:ascii="Arial" w:hAnsi="Arial" w:cs="Arial"/>
          <w:sz w:val="24"/>
          <w:szCs w:val="24"/>
        </w:rPr>
        <w:t>telofază</w:t>
      </w:r>
    </w:p>
    <w:p w:rsidR="00816B85" w:rsidRPr="00884A22" w:rsidRDefault="00816B85" w:rsidP="00816B85">
      <w:pPr>
        <w:pStyle w:val="Listparagraf"/>
        <w:numPr>
          <w:ilvl w:val="1"/>
          <w:numId w:val="1"/>
        </w:numPr>
        <w:spacing w:before="60"/>
        <w:rPr>
          <w:rFonts w:ascii="Arial" w:hAnsi="Arial" w:cs="Arial"/>
          <w:sz w:val="24"/>
          <w:szCs w:val="24"/>
        </w:rPr>
      </w:pPr>
      <w:r w:rsidRPr="00884A22">
        <w:rPr>
          <w:rFonts w:ascii="Arial" w:hAnsi="Arial" w:cs="Arial"/>
          <w:sz w:val="24"/>
          <w:szCs w:val="24"/>
        </w:rPr>
        <w:t>anafază</w:t>
      </w:r>
    </w:p>
    <w:p w:rsidR="00816B85" w:rsidRPr="00884A22" w:rsidRDefault="00816B85" w:rsidP="00816B85">
      <w:pPr>
        <w:pStyle w:val="Listparagraf"/>
        <w:numPr>
          <w:ilvl w:val="1"/>
          <w:numId w:val="1"/>
        </w:numPr>
        <w:spacing w:before="60"/>
        <w:rPr>
          <w:rFonts w:ascii="Arial" w:hAnsi="Arial" w:cs="Arial"/>
          <w:sz w:val="24"/>
          <w:szCs w:val="24"/>
        </w:rPr>
      </w:pPr>
      <w:r w:rsidRPr="00884A22">
        <w:rPr>
          <w:rFonts w:ascii="Arial" w:hAnsi="Arial" w:cs="Arial"/>
          <w:sz w:val="24"/>
          <w:szCs w:val="24"/>
        </w:rPr>
        <w:t>metafază[…]</w:t>
      </w:r>
    </w:p>
    <w:p w:rsidR="000D14FE" w:rsidRPr="00884A22" w:rsidRDefault="00816B85" w:rsidP="000D14FE">
      <w:pPr>
        <w:spacing w:before="60"/>
        <w:ind w:firstLine="851"/>
        <w:rPr>
          <w:rFonts w:ascii="Arial" w:hAnsi="Arial" w:cs="Arial"/>
          <w:sz w:val="24"/>
          <w:szCs w:val="24"/>
        </w:rPr>
      </w:pPr>
      <w:r w:rsidRPr="00884A22">
        <w:rPr>
          <w:rFonts w:ascii="Arial" w:hAnsi="Arial" w:cs="Arial"/>
          <w:sz w:val="24"/>
          <w:szCs w:val="24"/>
        </w:rPr>
        <w:t>Compa</w:t>
      </w:r>
      <w:r w:rsidR="002840C0" w:rsidRPr="00884A22">
        <w:rPr>
          <w:rFonts w:ascii="Arial" w:hAnsi="Arial" w:cs="Arial"/>
          <w:sz w:val="24"/>
          <w:szCs w:val="24"/>
        </w:rPr>
        <w:t>ra</w:t>
      </w:r>
      <w:r w:rsidR="004B200A" w:rsidRPr="00884A22">
        <w:rPr>
          <w:rFonts w:ascii="Arial" w:hAnsi="Arial" w:cs="Arial"/>
          <w:sz w:val="24"/>
          <w:szCs w:val="24"/>
        </w:rPr>
        <w:t>ţ</w:t>
      </w:r>
      <w:r w:rsidR="002840C0" w:rsidRPr="00884A22">
        <w:rPr>
          <w:rFonts w:ascii="Arial" w:hAnsi="Arial" w:cs="Arial"/>
          <w:sz w:val="24"/>
          <w:szCs w:val="24"/>
        </w:rPr>
        <w:t>i mitoza cu meioza.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899"/>
        <w:gridCol w:w="2485"/>
        <w:gridCol w:w="4336"/>
      </w:tblGrid>
      <w:tr w:rsidR="00DE4039" w:rsidRPr="00B74F06">
        <w:tc>
          <w:tcPr>
            <w:tcW w:w="1089" w:type="pct"/>
          </w:tcPr>
          <w:p w:rsidR="00C85C7F" w:rsidRPr="00B74F06" w:rsidRDefault="00816B85" w:rsidP="00620E78">
            <w:pPr>
              <w:spacing w:before="60"/>
              <w:rPr>
                <w:rFonts w:ascii="Arial" w:hAnsi="Arial" w:cs="Arial"/>
                <w:sz w:val="28"/>
                <w:szCs w:val="28"/>
              </w:rPr>
            </w:pPr>
            <w:r w:rsidRPr="00B74F06">
              <w:rPr>
                <w:rFonts w:ascii="Arial" w:hAnsi="Arial" w:cs="Arial"/>
                <w:sz w:val="28"/>
                <w:szCs w:val="28"/>
              </w:rPr>
              <w:t>Termenul de compara</w:t>
            </w:r>
            <w:r w:rsidR="004B200A" w:rsidRPr="00B74F06">
              <w:rPr>
                <w:rFonts w:ascii="Arial" w:hAnsi="Arial" w:cs="Arial"/>
                <w:sz w:val="28"/>
                <w:szCs w:val="28"/>
              </w:rPr>
              <w:t>ţ</w:t>
            </w:r>
            <w:r w:rsidRPr="00B74F06">
              <w:rPr>
                <w:rFonts w:ascii="Arial" w:hAnsi="Arial" w:cs="Arial"/>
                <w:sz w:val="28"/>
                <w:szCs w:val="28"/>
              </w:rPr>
              <w:t>ie</w:t>
            </w:r>
          </w:p>
        </w:tc>
        <w:tc>
          <w:tcPr>
            <w:tcW w:w="1425" w:type="pct"/>
          </w:tcPr>
          <w:p w:rsidR="00C85C7F" w:rsidRPr="00B74F06" w:rsidRDefault="00816B85" w:rsidP="00620E78">
            <w:pPr>
              <w:spacing w:before="60"/>
              <w:rPr>
                <w:rFonts w:ascii="Arial" w:hAnsi="Arial" w:cs="Arial"/>
                <w:sz w:val="28"/>
                <w:szCs w:val="28"/>
              </w:rPr>
            </w:pPr>
            <w:r w:rsidRPr="00B74F06">
              <w:rPr>
                <w:rFonts w:ascii="Arial" w:hAnsi="Arial" w:cs="Arial"/>
                <w:sz w:val="28"/>
                <w:szCs w:val="28"/>
              </w:rPr>
              <w:t>Mitoza</w:t>
            </w:r>
          </w:p>
        </w:tc>
        <w:tc>
          <w:tcPr>
            <w:tcW w:w="2486" w:type="pct"/>
          </w:tcPr>
          <w:p w:rsidR="00C85C7F" w:rsidRPr="00B74F06" w:rsidRDefault="00816B85" w:rsidP="00620E78">
            <w:pPr>
              <w:spacing w:before="60"/>
              <w:rPr>
                <w:rFonts w:ascii="Arial" w:hAnsi="Arial" w:cs="Arial"/>
                <w:sz w:val="28"/>
                <w:szCs w:val="28"/>
              </w:rPr>
            </w:pPr>
            <w:r w:rsidRPr="00B74F06">
              <w:rPr>
                <w:rFonts w:ascii="Arial" w:hAnsi="Arial" w:cs="Arial"/>
                <w:sz w:val="28"/>
                <w:szCs w:val="28"/>
              </w:rPr>
              <w:t>Meioza</w:t>
            </w:r>
          </w:p>
        </w:tc>
      </w:tr>
      <w:tr w:rsidR="00DE4039" w:rsidRPr="00884A22">
        <w:tc>
          <w:tcPr>
            <w:tcW w:w="1089" w:type="pct"/>
          </w:tcPr>
          <w:p w:rsidR="00C85C7F" w:rsidRPr="00884A22" w:rsidRDefault="00816B85" w:rsidP="00620E78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884A22">
              <w:rPr>
                <w:rFonts w:ascii="Arial" w:hAnsi="Arial" w:cs="Arial"/>
                <w:sz w:val="24"/>
                <w:szCs w:val="24"/>
              </w:rPr>
              <w:t>Numărul de diviziuni pe ciclu</w:t>
            </w:r>
          </w:p>
        </w:tc>
        <w:tc>
          <w:tcPr>
            <w:tcW w:w="1425" w:type="pct"/>
          </w:tcPr>
          <w:p w:rsidR="00C85C7F" w:rsidRPr="00884A22" w:rsidRDefault="00816B85" w:rsidP="00620E78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884A22">
              <w:rPr>
                <w:rFonts w:ascii="Arial" w:hAnsi="Arial" w:cs="Arial"/>
                <w:sz w:val="24"/>
                <w:szCs w:val="24"/>
              </w:rPr>
              <w:t>Una</w:t>
            </w:r>
          </w:p>
        </w:tc>
        <w:tc>
          <w:tcPr>
            <w:tcW w:w="2486" w:type="pct"/>
          </w:tcPr>
          <w:p w:rsidR="00C85C7F" w:rsidRPr="00884A22" w:rsidRDefault="00816B85" w:rsidP="00620E78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884A22">
              <w:rPr>
                <w:rFonts w:ascii="Arial" w:hAnsi="Arial" w:cs="Arial"/>
                <w:sz w:val="24"/>
                <w:szCs w:val="24"/>
              </w:rPr>
              <w:t>Două</w:t>
            </w:r>
          </w:p>
        </w:tc>
      </w:tr>
      <w:tr w:rsidR="00DE4039" w:rsidRPr="00884A22">
        <w:tc>
          <w:tcPr>
            <w:tcW w:w="1089" w:type="pct"/>
          </w:tcPr>
          <w:p w:rsidR="00C85C7F" w:rsidRPr="00884A22" w:rsidRDefault="00816B85" w:rsidP="00620E78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884A22">
              <w:rPr>
                <w:rFonts w:ascii="Arial" w:hAnsi="Arial" w:cs="Arial"/>
                <w:sz w:val="24"/>
                <w:szCs w:val="24"/>
              </w:rPr>
              <w:t>Numărul de celule rezultate</w:t>
            </w:r>
          </w:p>
        </w:tc>
        <w:tc>
          <w:tcPr>
            <w:tcW w:w="1425" w:type="pct"/>
          </w:tcPr>
          <w:p w:rsidR="00C85C7F" w:rsidRPr="00884A22" w:rsidRDefault="00816B85" w:rsidP="00620E78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884A22">
              <w:rPr>
                <w:rFonts w:ascii="Arial" w:hAnsi="Arial" w:cs="Arial"/>
                <w:sz w:val="24"/>
                <w:szCs w:val="24"/>
              </w:rPr>
              <w:t>Două celule-fiice</w:t>
            </w:r>
          </w:p>
        </w:tc>
        <w:tc>
          <w:tcPr>
            <w:tcW w:w="2486" w:type="pct"/>
          </w:tcPr>
          <w:p w:rsidR="00C85C7F" w:rsidRPr="00884A22" w:rsidRDefault="00816B85" w:rsidP="00620E78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884A22">
              <w:rPr>
                <w:rFonts w:ascii="Arial" w:hAnsi="Arial" w:cs="Arial"/>
                <w:sz w:val="24"/>
                <w:szCs w:val="24"/>
              </w:rPr>
              <w:t>Patru celule-fiice</w:t>
            </w:r>
          </w:p>
        </w:tc>
      </w:tr>
      <w:tr w:rsidR="00DE4039" w:rsidRPr="00884A22">
        <w:tc>
          <w:tcPr>
            <w:tcW w:w="1089" w:type="pct"/>
          </w:tcPr>
          <w:p w:rsidR="00C85C7F" w:rsidRPr="00884A22" w:rsidRDefault="00816B85" w:rsidP="00620E78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884A22">
              <w:rPr>
                <w:rFonts w:ascii="Arial" w:hAnsi="Arial" w:cs="Arial"/>
                <w:sz w:val="24"/>
                <w:szCs w:val="24"/>
              </w:rPr>
              <w:t>Tipul de celule</w:t>
            </w:r>
          </w:p>
        </w:tc>
        <w:tc>
          <w:tcPr>
            <w:tcW w:w="1425" w:type="pct"/>
          </w:tcPr>
          <w:p w:rsidR="00C85C7F" w:rsidRPr="00884A22" w:rsidRDefault="00816B85" w:rsidP="00620E78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884A22">
              <w:rPr>
                <w:rFonts w:ascii="Arial" w:hAnsi="Arial" w:cs="Arial"/>
                <w:sz w:val="24"/>
                <w:szCs w:val="24"/>
              </w:rPr>
              <w:t>Somatice</w:t>
            </w:r>
          </w:p>
        </w:tc>
        <w:tc>
          <w:tcPr>
            <w:tcW w:w="2486" w:type="pct"/>
          </w:tcPr>
          <w:p w:rsidR="00C85C7F" w:rsidRPr="00884A22" w:rsidRDefault="00816B85" w:rsidP="00620E78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884A22">
              <w:rPr>
                <w:rFonts w:ascii="Arial" w:hAnsi="Arial" w:cs="Arial"/>
                <w:sz w:val="24"/>
                <w:szCs w:val="24"/>
              </w:rPr>
              <w:t>Sexuale</w:t>
            </w:r>
          </w:p>
        </w:tc>
      </w:tr>
      <w:tr w:rsidR="00DE4039" w:rsidRPr="00884A22">
        <w:tc>
          <w:tcPr>
            <w:tcW w:w="1089" w:type="pct"/>
          </w:tcPr>
          <w:p w:rsidR="00C85C7F" w:rsidRPr="00884A22" w:rsidRDefault="00816B85" w:rsidP="00620E78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884A22">
              <w:rPr>
                <w:rFonts w:ascii="Arial" w:hAnsi="Arial" w:cs="Arial"/>
                <w:sz w:val="24"/>
                <w:szCs w:val="24"/>
              </w:rPr>
              <w:t>Număr de cromozomi</w:t>
            </w:r>
          </w:p>
        </w:tc>
        <w:tc>
          <w:tcPr>
            <w:tcW w:w="1425" w:type="pct"/>
          </w:tcPr>
          <w:p w:rsidR="00C85C7F" w:rsidRPr="00884A22" w:rsidRDefault="00816B85" w:rsidP="00620E78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884A22">
              <w:rPr>
                <w:rFonts w:ascii="Arial" w:hAnsi="Arial" w:cs="Arial"/>
                <w:sz w:val="24"/>
                <w:szCs w:val="24"/>
              </w:rPr>
              <w:t>Egal cu celula-mamă</w:t>
            </w:r>
          </w:p>
        </w:tc>
        <w:tc>
          <w:tcPr>
            <w:tcW w:w="2486" w:type="pct"/>
          </w:tcPr>
          <w:p w:rsidR="00C85C7F" w:rsidRPr="00884A22" w:rsidRDefault="00816B85" w:rsidP="00620E78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884A22">
              <w:rPr>
                <w:rFonts w:ascii="Arial" w:hAnsi="Arial" w:cs="Arial"/>
                <w:sz w:val="24"/>
                <w:szCs w:val="24"/>
              </w:rPr>
              <w:t>Redus la jumătate fa</w:t>
            </w:r>
            <w:r w:rsidR="004B200A" w:rsidRPr="00884A22">
              <w:rPr>
                <w:rFonts w:ascii="Arial" w:hAnsi="Arial" w:cs="Arial"/>
                <w:sz w:val="24"/>
                <w:szCs w:val="24"/>
              </w:rPr>
              <w:t>ţ</w:t>
            </w:r>
            <w:r w:rsidRPr="00884A22">
              <w:rPr>
                <w:rFonts w:ascii="Arial" w:hAnsi="Arial" w:cs="Arial"/>
                <w:sz w:val="24"/>
                <w:szCs w:val="24"/>
              </w:rPr>
              <w:t>ă de celula-mamă</w:t>
            </w:r>
          </w:p>
        </w:tc>
      </w:tr>
      <w:tr w:rsidR="00DE4039" w:rsidRPr="00884A22">
        <w:tc>
          <w:tcPr>
            <w:tcW w:w="1089" w:type="pct"/>
          </w:tcPr>
          <w:p w:rsidR="00C85C7F" w:rsidRPr="00884A22" w:rsidRDefault="002840C0" w:rsidP="00620E78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884A22">
              <w:rPr>
                <w:rFonts w:ascii="Arial" w:hAnsi="Arial" w:cs="Arial"/>
                <w:sz w:val="24"/>
                <w:szCs w:val="24"/>
              </w:rPr>
              <w:t xml:space="preserve">Momentul de </w:t>
            </w:r>
            <w:r w:rsidR="00816B85" w:rsidRPr="00884A22">
              <w:rPr>
                <w:rFonts w:ascii="Arial" w:hAnsi="Arial" w:cs="Arial"/>
                <w:sz w:val="24"/>
                <w:szCs w:val="24"/>
              </w:rPr>
              <w:t>producere</w:t>
            </w:r>
          </w:p>
        </w:tc>
        <w:tc>
          <w:tcPr>
            <w:tcW w:w="1425" w:type="pct"/>
          </w:tcPr>
          <w:p w:rsidR="00C85C7F" w:rsidRPr="00884A22" w:rsidRDefault="00816B85" w:rsidP="00620E78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884A22">
              <w:rPr>
                <w:rFonts w:ascii="Arial" w:hAnsi="Arial" w:cs="Arial"/>
                <w:sz w:val="24"/>
                <w:szCs w:val="24"/>
              </w:rPr>
              <w:t>Toată via</w:t>
            </w:r>
            <w:r w:rsidR="004B200A" w:rsidRPr="00884A22">
              <w:rPr>
                <w:rFonts w:ascii="Arial" w:hAnsi="Arial" w:cs="Arial"/>
                <w:sz w:val="24"/>
                <w:szCs w:val="24"/>
              </w:rPr>
              <w:t>ţ</w:t>
            </w:r>
            <w:r w:rsidRPr="00884A22">
              <w:rPr>
                <w:rFonts w:ascii="Arial" w:hAnsi="Arial" w:cs="Arial"/>
                <w:sz w:val="24"/>
                <w:szCs w:val="24"/>
              </w:rPr>
              <w:t>a</w:t>
            </w:r>
          </w:p>
        </w:tc>
        <w:tc>
          <w:tcPr>
            <w:tcW w:w="2486" w:type="pct"/>
          </w:tcPr>
          <w:p w:rsidR="00C85C7F" w:rsidRPr="00884A22" w:rsidRDefault="00816B85" w:rsidP="00620E78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884A22">
              <w:rPr>
                <w:rFonts w:ascii="Arial" w:hAnsi="Arial" w:cs="Arial"/>
                <w:sz w:val="24"/>
                <w:szCs w:val="24"/>
              </w:rPr>
              <w:t>La maturitatea organismului</w:t>
            </w:r>
          </w:p>
        </w:tc>
      </w:tr>
    </w:tbl>
    <w:p w:rsidR="00624B94" w:rsidRPr="00884A22" w:rsidRDefault="00941438" w:rsidP="009802BB">
      <w:pPr>
        <w:pStyle w:val="Subsol"/>
        <w:rPr>
          <w:rFonts w:ascii="Arial" w:hAnsi="Arial" w:cs="Arial"/>
          <w:sz w:val="24"/>
          <w:szCs w:val="24"/>
        </w:rPr>
      </w:pPr>
      <w:r w:rsidRPr="00884A22">
        <w:rPr>
          <w:rFonts w:ascii="Arial" w:hAnsi="Arial" w:cs="Arial"/>
          <w:sz w:val="24"/>
          <w:szCs w:val="24"/>
        </w:rPr>
        <w:t>(Ada</w:t>
      </w:r>
      <w:r w:rsidR="00B74F06">
        <w:rPr>
          <w:rFonts w:ascii="Arial" w:hAnsi="Arial" w:cs="Arial"/>
          <w:sz w:val="24"/>
          <w:szCs w:val="24"/>
        </w:rPr>
        <w:t xml:space="preserve">ptat după </w:t>
      </w:r>
      <w:r w:rsidR="00B74F06" w:rsidRPr="00B74F06">
        <w:rPr>
          <w:rFonts w:ascii="Arial" w:hAnsi="Arial" w:cs="Arial"/>
          <w:i/>
          <w:sz w:val="24"/>
          <w:szCs w:val="24"/>
        </w:rPr>
        <w:t>Manualul de Biologie,</w:t>
      </w:r>
      <w:r w:rsidRPr="00B74F06">
        <w:rPr>
          <w:rFonts w:ascii="Arial" w:hAnsi="Arial" w:cs="Arial"/>
          <w:i/>
          <w:sz w:val="24"/>
          <w:szCs w:val="24"/>
        </w:rPr>
        <w:t xml:space="preserve"> clasa a IX-a</w:t>
      </w:r>
      <w:r w:rsidRPr="00884A22">
        <w:rPr>
          <w:rFonts w:ascii="Arial" w:hAnsi="Arial" w:cs="Arial"/>
          <w:sz w:val="24"/>
          <w:szCs w:val="24"/>
        </w:rPr>
        <w:t>,</w:t>
      </w:r>
      <w:r w:rsidR="004B200A" w:rsidRPr="00884A22">
        <w:rPr>
          <w:rFonts w:ascii="Arial" w:hAnsi="Arial" w:cs="Arial"/>
          <w:sz w:val="24"/>
          <w:szCs w:val="24"/>
        </w:rPr>
        <w:t xml:space="preserve"> Tatiana Ţ</w:t>
      </w:r>
      <w:r w:rsidRPr="00884A22">
        <w:rPr>
          <w:rFonts w:ascii="Arial" w:hAnsi="Arial" w:cs="Arial"/>
          <w:sz w:val="24"/>
          <w:szCs w:val="24"/>
        </w:rPr>
        <w:t>iplic, Sanda Li</w:t>
      </w:r>
      <w:r w:rsidR="004B200A" w:rsidRPr="00884A22">
        <w:rPr>
          <w:rFonts w:ascii="Arial" w:hAnsi="Arial" w:cs="Arial"/>
          <w:sz w:val="24"/>
          <w:szCs w:val="24"/>
        </w:rPr>
        <w:t>ţ</w:t>
      </w:r>
      <w:r w:rsidRPr="00884A22">
        <w:rPr>
          <w:rFonts w:ascii="Arial" w:hAnsi="Arial" w:cs="Arial"/>
          <w:sz w:val="24"/>
          <w:szCs w:val="24"/>
        </w:rPr>
        <w:t>escu, Cerasela Paraschiv)</w:t>
      </w:r>
      <w:r w:rsidR="009802BB" w:rsidRPr="00884A22">
        <w:rPr>
          <w:rFonts w:ascii="Arial" w:hAnsi="Arial" w:cs="Arial"/>
          <w:sz w:val="24"/>
          <w:szCs w:val="24"/>
        </w:rPr>
        <w:t xml:space="preserve"> </w:t>
      </w:r>
    </w:p>
    <w:sectPr w:rsidR="00624B94" w:rsidRPr="00884A22" w:rsidSect="006F1FC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70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2408A" w:rsidRDefault="0022408A" w:rsidP="006F1FC7">
      <w:r>
        <w:separator/>
      </w:r>
    </w:p>
  </w:endnote>
  <w:endnote w:type="continuationSeparator" w:id="1">
    <w:p w:rsidR="0022408A" w:rsidRDefault="0022408A" w:rsidP="006F1F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139A" w:rsidRDefault="00C4139A">
    <w:pPr>
      <w:pStyle w:val="Subsol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483E" w:rsidRPr="00F60CB6" w:rsidRDefault="00F60CB6" w:rsidP="00F60CB6">
    <w:pPr>
      <w:spacing w:before="60"/>
      <w:jc w:val="left"/>
      <w:rPr>
        <w:rFonts w:ascii="Arial" w:hAnsi="Arial" w:cs="Arial"/>
        <w:sz w:val="20"/>
        <w:szCs w:val="20"/>
      </w:rPr>
    </w:pPr>
    <w:r w:rsidRPr="00F60CB6">
      <w:rPr>
        <w:rFonts w:ascii="Arial" w:hAnsi="Arial" w:cs="Arial"/>
        <w:sz w:val="20"/>
        <w:szCs w:val="20"/>
      </w:rPr>
      <w:t>DIVIZIUNEA CELULARĂ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139A" w:rsidRDefault="00C4139A">
    <w:pPr>
      <w:pStyle w:val="Subsol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2408A" w:rsidRDefault="0022408A" w:rsidP="006F1FC7">
      <w:r>
        <w:separator/>
      </w:r>
    </w:p>
  </w:footnote>
  <w:footnote w:type="continuationSeparator" w:id="1">
    <w:p w:rsidR="0022408A" w:rsidRDefault="0022408A" w:rsidP="006F1FC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139A" w:rsidRDefault="00C4139A">
    <w:pPr>
      <w:pStyle w:val="Antet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0EC6" w:rsidRPr="00991080" w:rsidRDefault="008B0EC6" w:rsidP="008B0EC6">
    <w:pPr>
      <w:pStyle w:val="Ante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Examenul de bacalaureat na</w:t>
    </w:r>
    <w:r w:rsidRPr="001021F4">
      <w:rPr>
        <w:rFonts w:ascii="Arial" w:hAnsi="Arial" w:cs="Arial"/>
        <w:sz w:val="20"/>
        <w:szCs w:val="20"/>
      </w:rPr>
      <w:t xml:space="preserve">ţional </w:t>
    </w:r>
    <w:r w:rsidR="00EF32A6">
      <w:rPr>
        <w:rFonts w:ascii="Arial" w:hAnsi="Arial" w:cs="Arial"/>
        <w:sz w:val="20"/>
        <w:szCs w:val="20"/>
      </w:rPr>
      <w:t>2014</w:t>
    </w:r>
  </w:p>
  <w:p w:rsidR="005F483E" w:rsidRPr="008B0EC6" w:rsidRDefault="008B0EC6" w:rsidP="008B0EC6">
    <w:pPr>
      <w:pStyle w:val="Antet"/>
      <w:rPr>
        <w:szCs w:val="20"/>
      </w:rPr>
    </w:pPr>
    <w:r>
      <w:rPr>
        <w:rFonts w:ascii="Arial" w:hAnsi="Arial" w:cs="Arial"/>
        <w:sz w:val="20"/>
        <w:szCs w:val="20"/>
      </w:rPr>
      <w:t>Proba de evaluare a competen</w:t>
    </w:r>
    <w:r w:rsidRPr="001021F4">
      <w:rPr>
        <w:rFonts w:ascii="Arial" w:hAnsi="Arial" w:cs="Arial"/>
        <w:sz w:val="20"/>
        <w:szCs w:val="20"/>
      </w:rPr>
      <w:t>ţ</w:t>
    </w:r>
    <w:r w:rsidRPr="00991080">
      <w:rPr>
        <w:rFonts w:ascii="Arial" w:hAnsi="Arial" w:cs="Arial"/>
        <w:sz w:val="20"/>
        <w:szCs w:val="20"/>
      </w:rPr>
      <w:t>elor digitale – document de lucru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139A" w:rsidRDefault="00C4139A">
    <w:pPr>
      <w:pStyle w:val="Ante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550ED3"/>
    <w:multiLevelType w:val="hybridMultilevel"/>
    <w:tmpl w:val="7486C0A8"/>
    <w:lvl w:ilvl="0" w:tplc="0418000F">
      <w:start w:val="1"/>
      <w:numFmt w:val="decimal"/>
      <w:lvlText w:val="%1."/>
      <w:lvlJc w:val="left"/>
      <w:pPr>
        <w:ind w:left="1571" w:hanging="360"/>
      </w:pPr>
    </w:lvl>
    <w:lvl w:ilvl="1" w:tplc="D15C634C">
      <w:start w:val="1"/>
      <w:numFmt w:val="lowerLetter"/>
      <w:lvlText w:val="%2)"/>
      <w:lvlJc w:val="left"/>
      <w:pPr>
        <w:ind w:left="2291" w:hanging="360"/>
      </w:pPr>
      <w:rPr>
        <w:rFonts w:ascii="Arial" w:eastAsia="Times New Roman" w:hAnsi="Arial" w:cs="Arial"/>
      </w:rPr>
    </w:lvl>
    <w:lvl w:ilvl="2" w:tplc="0418001B" w:tentative="1">
      <w:start w:val="1"/>
      <w:numFmt w:val="lowerRoman"/>
      <w:lvlText w:val="%3."/>
      <w:lvlJc w:val="right"/>
      <w:pPr>
        <w:ind w:left="3011" w:hanging="180"/>
      </w:pPr>
    </w:lvl>
    <w:lvl w:ilvl="3" w:tplc="0418000F" w:tentative="1">
      <w:start w:val="1"/>
      <w:numFmt w:val="decimal"/>
      <w:lvlText w:val="%4."/>
      <w:lvlJc w:val="left"/>
      <w:pPr>
        <w:ind w:left="3731" w:hanging="360"/>
      </w:pPr>
    </w:lvl>
    <w:lvl w:ilvl="4" w:tplc="04180019" w:tentative="1">
      <w:start w:val="1"/>
      <w:numFmt w:val="lowerLetter"/>
      <w:lvlText w:val="%5."/>
      <w:lvlJc w:val="left"/>
      <w:pPr>
        <w:ind w:left="4451" w:hanging="360"/>
      </w:pPr>
    </w:lvl>
    <w:lvl w:ilvl="5" w:tplc="0418001B" w:tentative="1">
      <w:start w:val="1"/>
      <w:numFmt w:val="lowerRoman"/>
      <w:lvlText w:val="%6."/>
      <w:lvlJc w:val="right"/>
      <w:pPr>
        <w:ind w:left="5171" w:hanging="180"/>
      </w:pPr>
    </w:lvl>
    <w:lvl w:ilvl="6" w:tplc="0418000F" w:tentative="1">
      <w:start w:val="1"/>
      <w:numFmt w:val="decimal"/>
      <w:lvlText w:val="%7."/>
      <w:lvlJc w:val="left"/>
      <w:pPr>
        <w:ind w:left="5891" w:hanging="360"/>
      </w:pPr>
    </w:lvl>
    <w:lvl w:ilvl="7" w:tplc="04180019" w:tentative="1">
      <w:start w:val="1"/>
      <w:numFmt w:val="lowerLetter"/>
      <w:lvlText w:val="%8."/>
      <w:lvlJc w:val="left"/>
      <w:pPr>
        <w:ind w:left="6611" w:hanging="360"/>
      </w:pPr>
    </w:lvl>
    <w:lvl w:ilvl="8" w:tplc="0418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C0D14"/>
    <w:rsid w:val="00043F14"/>
    <w:rsid w:val="00056621"/>
    <w:rsid w:val="000634CE"/>
    <w:rsid w:val="0007509D"/>
    <w:rsid w:val="000A05AA"/>
    <w:rsid w:val="000A61EA"/>
    <w:rsid w:val="000C4879"/>
    <w:rsid w:val="000C4BD9"/>
    <w:rsid w:val="000D14FE"/>
    <w:rsid w:val="00107743"/>
    <w:rsid w:val="00136018"/>
    <w:rsid w:val="0016491D"/>
    <w:rsid w:val="001907D2"/>
    <w:rsid w:val="00190F95"/>
    <w:rsid w:val="0019248F"/>
    <w:rsid w:val="001D4031"/>
    <w:rsid w:val="00207440"/>
    <w:rsid w:val="00215E74"/>
    <w:rsid w:val="0022408A"/>
    <w:rsid w:val="002518A9"/>
    <w:rsid w:val="0026629D"/>
    <w:rsid w:val="002840C0"/>
    <w:rsid w:val="002A1B69"/>
    <w:rsid w:val="002D5009"/>
    <w:rsid w:val="002F08F9"/>
    <w:rsid w:val="00300117"/>
    <w:rsid w:val="00302C0C"/>
    <w:rsid w:val="00304DC7"/>
    <w:rsid w:val="003143F0"/>
    <w:rsid w:val="00323D2E"/>
    <w:rsid w:val="003F52FB"/>
    <w:rsid w:val="0040563A"/>
    <w:rsid w:val="00406970"/>
    <w:rsid w:val="00452F62"/>
    <w:rsid w:val="004B200A"/>
    <w:rsid w:val="004D6858"/>
    <w:rsid w:val="00553067"/>
    <w:rsid w:val="005B3A16"/>
    <w:rsid w:val="005B62E9"/>
    <w:rsid w:val="005D0C1D"/>
    <w:rsid w:val="005D20CE"/>
    <w:rsid w:val="005F483E"/>
    <w:rsid w:val="00612E6D"/>
    <w:rsid w:val="00620E78"/>
    <w:rsid w:val="00624B94"/>
    <w:rsid w:val="0064117D"/>
    <w:rsid w:val="00651572"/>
    <w:rsid w:val="00687B37"/>
    <w:rsid w:val="00693BEB"/>
    <w:rsid w:val="006C0D14"/>
    <w:rsid w:val="006F1FC7"/>
    <w:rsid w:val="007067D4"/>
    <w:rsid w:val="0071144A"/>
    <w:rsid w:val="007A514C"/>
    <w:rsid w:val="007C56ED"/>
    <w:rsid w:val="007E66E5"/>
    <w:rsid w:val="007F09C1"/>
    <w:rsid w:val="00816B85"/>
    <w:rsid w:val="00824B5E"/>
    <w:rsid w:val="008576E4"/>
    <w:rsid w:val="00866D41"/>
    <w:rsid w:val="00867A5D"/>
    <w:rsid w:val="00874208"/>
    <w:rsid w:val="00884A22"/>
    <w:rsid w:val="008B0EC6"/>
    <w:rsid w:val="008D4104"/>
    <w:rsid w:val="00941438"/>
    <w:rsid w:val="0094563C"/>
    <w:rsid w:val="009654F9"/>
    <w:rsid w:val="00970237"/>
    <w:rsid w:val="00972843"/>
    <w:rsid w:val="009802BB"/>
    <w:rsid w:val="009B4BD6"/>
    <w:rsid w:val="00A45EE1"/>
    <w:rsid w:val="00A500E3"/>
    <w:rsid w:val="00A86365"/>
    <w:rsid w:val="00AA40F6"/>
    <w:rsid w:val="00AA7AD7"/>
    <w:rsid w:val="00AF5F64"/>
    <w:rsid w:val="00B1136A"/>
    <w:rsid w:val="00B241DC"/>
    <w:rsid w:val="00B422D4"/>
    <w:rsid w:val="00B45515"/>
    <w:rsid w:val="00B74F06"/>
    <w:rsid w:val="00B85FA0"/>
    <w:rsid w:val="00B9784D"/>
    <w:rsid w:val="00BD50AF"/>
    <w:rsid w:val="00BE54DA"/>
    <w:rsid w:val="00BE6716"/>
    <w:rsid w:val="00C067CA"/>
    <w:rsid w:val="00C2050D"/>
    <w:rsid w:val="00C33297"/>
    <w:rsid w:val="00C368FB"/>
    <w:rsid w:val="00C41011"/>
    <w:rsid w:val="00C4139A"/>
    <w:rsid w:val="00C654A7"/>
    <w:rsid w:val="00C72693"/>
    <w:rsid w:val="00C825B8"/>
    <w:rsid w:val="00C85C7F"/>
    <w:rsid w:val="00C87EDB"/>
    <w:rsid w:val="00CD1B32"/>
    <w:rsid w:val="00CD4195"/>
    <w:rsid w:val="00D066B2"/>
    <w:rsid w:val="00D958AB"/>
    <w:rsid w:val="00DC5D7C"/>
    <w:rsid w:val="00DD16D7"/>
    <w:rsid w:val="00DE4039"/>
    <w:rsid w:val="00E71E6F"/>
    <w:rsid w:val="00EB5A87"/>
    <w:rsid w:val="00EF32A6"/>
    <w:rsid w:val="00F60CB6"/>
    <w:rsid w:val="00F72F97"/>
    <w:rsid w:val="00FB0408"/>
    <w:rsid w:val="00FB1B25"/>
    <w:rsid w:val="00FB5E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o-RO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41DC"/>
    <w:pPr>
      <w:jc w:val="both"/>
    </w:pPr>
    <w:rPr>
      <w:sz w:val="22"/>
      <w:szCs w:val="22"/>
      <w:lang w:eastAsia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nhideWhenUsed/>
    <w:rsid w:val="006F1FC7"/>
    <w:pPr>
      <w:tabs>
        <w:tab w:val="center" w:pos="4536"/>
        <w:tab w:val="right" w:pos="9072"/>
      </w:tabs>
    </w:pPr>
  </w:style>
  <w:style w:type="character" w:customStyle="1" w:styleId="AntetCaracter">
    <w:name w:val="Antet Caracter"/>
    <w:basedOn w:val="Fontdeparagrafimplicit"/>
    <w:link w:val="Antet"/>
    <w:uiPriority w:val="99"/>
    <w:semiHidden/>
    <w:rsid w:val="006F1FC7"/>
  </w:style>
  <w:style w:type="paragraph" w:styleId="Subsol">
    <w:name w:val="footer"/>
    <w:basedOn w:val="Normal"/>
    <w:link w:val="SubsolCaracter"/>
    <w:unhideWhenUsed/>
    <w:rsid w:val="006F1FC7"/>
    <w:pPr>
      <w:tabs>
        <w:tab w:val="center" w:pos="4536"/>
        <w:tab w:val="right" w:pos="9072"/>
      </w:tabs>
    </w:pPr>
  </w:style>
  <w:style w:type="character" w:customStyle="1" w:styleId="SubsolCaracter">
    <w:name w:val="Subsol Caracter"/>
    <w:basedOn w:val="Fontdeparagrafimplicit"/>
    <w:link w:val="Subsol"/>
    <w:rsid w:val="006F1FC7"/>
  </w:style>
  <w:style w:type="paragraph" w:styleId="TextnBalon">
    <w:name w:val="Balloon Text"/>
    <w:basedOn w:val="Normal"/>
    <w:link w:val="TextnBalonCaracter"/>
    <w:uiPriority w:val="99"/>
    <w:semiHidden/>
    <w:unhideWhenUsed/>
    <w:rsid w:val="007A514C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7A514C"/>
    <w:rPr>
      <w:rFonts w:ascii="Tahoma" w:hAnsi="Tahoma" w:cs="Tahoma"/>
      <w:sz w:val="16"/>
      <w:szCs w:val="16"/>
    </w:rPr>
  </w:style>
  <w:style w:type="paragraph" w:styleId="Listparagraf">
    <w:name w:val="List Paragraph"/>
    <w:basedOn w:val="Normal"/>
    <w:uiPriority w:val="34"/>
    <w:qFormat/>
    <w:rsid w:val="00AA40F6"/>
    <w:pPr>
      <w:ind w:left="720"/>
      <w:contextualSpacing/>
    </w:pPr>
  </w:style>
  <w:style w:type="table" w:styleId="GrilTabel">
    <w:name w:val="Table Grid"/>
    <w:basedOn w:val="TabelNormal"/>
    <w:uiPriority w:val="59"/>
    <w:rsid w:val="00C85C7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443</Words>
  <Characters>2529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</dc:creator>
  <cp:lastModifiedBy>user1</cp:lastModifiedBy>
  <cp:revision>9</cp:revision>
  <dcterms:created xsi:type="dcterms:W3CDTF">2010-04-07T06:56:00Z</dcterms:created>
  <dcterms:modified xsi:type="dcterms:W3CDTF">2014-04-29T08:53:00Z</dcterms:modified>
</cp:coreProperties>
</file>